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motorists in Germany risk fines for cannabis use during Euro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British motorists traveling in Germany during the Euro 2024 tournament face significant fines despite following police guidance. The warnings stem from recent changes to German laws in April, which legalized cannabis and set a THC limit of 3.5 nanograms per millilitre of blood. </w:t>
      </w:r>
    </w:p>
    <w:p>
      <w:r>
        <w:t xml:space="preserve">Violating these laws can result in a €500 (£422) fine. Moreover, fans caught consuming alcohol while under the influence of cannabis face an additional €1,000 (£843) fine, totalling £1,265. </w:t>
      </w:r>
    </w:p>
    <w:p>
      <w:r>
        <w:t>The opposition Christian Democratic Union (CDU) criticized these changes, calling them detrimental to transport safety. However, some German authorities have advised British visitors to opt for cannabis over alcohol to prevent aggressive behavior and enhance safety.</w:t>
      </w:r>
    </w:p>
    <w:p>
      <w:r>
        <w:t>This guidance came as England’s football team prepared for their Euro 2024 match against Denmark in Frankfurt. England’s Ollie Watkins highlighted their cautious approach against Denmark, acknowledging the improved quality and experience of their opponents.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