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Megan Stalter: From Social Media Star to Hollywood Actress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1"/>
      </w:pPr>
      <w:r>
        <w:t>Megan Stalter's Rise from Social Media to the Big Screen</w:t>
      </w:r>
    </w:p>
    <w:p>
      <w:r>
        <w:t>Megan Stalter, a comedian known for her sharp wit and flamboyant persona, has rapidly transitioned from a social media sensation to a well-recognized face in television and film. Her latest endeavor is the lead role in the movie "Cora Bora," which premiered at the South by Southwest film festival and is scheduled for a limited release on June 21, 2024, following an opening on June 14.</w:t>
      </w:r>
    </w:p>
    <w:p>
      <w:r>
        <w:t>Stalter, 33, hailing from Ohio, first gained prominence during the COVID-19 lockdowns by posting self-created comedy videos online. Her knack for portraying characters with exaggerated confidence and clumsy eloquence earned her a significant following. This online popularity caught the attention of industry figures, leading to her first paid acting role on the HBO Max comedy "Hacks."</w:t>
      </w:r>
    </w:p>
    <w:p>
      <w:r>
        <w:t>Her most recent project, "Cora Bora," directed by Hannah Pearl Utt, showcases Stalter's range as an actress, requiring her to perform in emotionally demanding scenes. The film solidifies Stalter's position as an emerging talent in Hollywood.</w:t>
      </w:r>
    </w:p>
    <w:p>
      <w:r>
        <w:t>In addition to her acting career, Stalter remains grounded, openly discussing her faith and personal life. Raised in a nondenominational Christian environment, she speaks about her relationship with God and her bisexuality, which she incorporates into her comedy routines and public persona.</w:t>
      </w:r>
    </w:p>
    <w:p>
      <w:r>
        <w:t>Stalter has also co-starred in the upcoming series "Too Much," alongside Will Sharpe, which will be available on Netflix. As she continues to balance her burgeoning career with her personal values and relationships, Stalter's unique approach to comedy and life resonates with a growing audience.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