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Weekend Highlights: Interior Design Exhibit, Woodstock Poetry Festival, and Juneteenth Gathering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Key Cultural and Historical Events This Weekend</w:t>
      </w:r>
    </w:p>
    <w:p>
      <w:pPr>
        <w:pStyle w:val="Heading3"/>
      </w:pPr>
      <w:r>
        <w:t>Interior Design Exhibit and Book Launch</w:t>
      </w:r>
    </w:p>
    <w:p>
      <w:r>
        <w:t>Historic New England is showcasing wallpaper from the Beauport mansion in a new exhibit that complements the release of a book on the history of interior design. R. Tripp Evans, an art history professor at Wheaton College, authored "The Importance of Being Furnished: Four Bachelors at Home." The book explores the influence of four gay men—Henry Davis Sleeper, Charles H. Gibson, Ogden Codman Jr., and Charles Leonard Pendleton—on American home aesthetics. The exhibit opens this Friday, June 21, at the Eustis Estate, 1424 Canton Ave., Milton.</w:t>
      </w:r>
    </w:p>
    <w:p>
      <w:pPr>
        <w:pStyle w:val="Heading3"/>
      </w:pPr>
      <w:r>
        <w:t>Woodstock Poetry Festival</w:t>
      </w:r>
    </w:p>
    <w:p>
      <w:r>
        <w:t>Following the cancellation of the annual Bookstock festival, the Woodstock Poetry Festival will take place this Friday and Saturday, June 21-22, at the North Chapel in Woodstock, Vt. The festival features various poetry workshops and readings by poets such as Alexandria Hall, Cate Marvin, Matt W. Miller, Bianca Stone, and Martín Espada. All events are free and open to the public.</w:t>
      </w:r>
    </w:p>
    <w:p>
      <w:pPr>
        <w:pStyle w:val="Heading3"/>
      </w:pPr>
      <w:r>
        <w:t>Juneteenth Gathering at Longfellow House</w:t>
      </w:r>
    </w:p>
    <w:p>
      <w:r>
        <w:t>The Longfellow House in Cambridge will host its third annual Juneteenth Gathering on Sunday, June 16, from 12:30-3 p.m. The event, which features music, poetry, and interactive history activities, aims to honor individuals who endured slavery. It is part of the National Park Service’s “Unfinished: America at 250” initiative.</w:t>
      </w:r>
    </w:p>
    <w:p>
      <w:r>
        <w:t>For more information on these events, visit the respective organizers' websites.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