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Drivers Warned of Large Fines for England Flag Display on Vehicles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Drivers Face Potentially Large Fines Over England Flag Display</w:t>
      </w:r>
    </w:p>
    <w:p>
      <w:r>
        <w:t>Starting Thursday, motorists in the UK could incur fines of up to £1,000 for attaching large England flags to their vehicles in celebration of the Euros 2024. The warning comes as England prepares to face Serbia in their opening match on Sunday.</w:t>
      </w:r>
    </w:p>
    <w:p>
      <w:r>
        <w:t>Road experts from Select Car Leasing advise that large flags may obstruct the driver's view, potentially violating Regulation 30 of The Road Vehicles (Construction and Use) Regulations 1986. Additionally, Regulation 53 could be breached if mascots or emblems hinder vision or pose a danger in the event of a collision.</w:t>
      </w:r>
    </w:p>
    <w:p>
      <w:r>
        <w:t>Graham Conway from Select Car Leasing emphasized the importance of ensuring unobstructed driver vision to prevent accidents and fines. A Government spokesperson clarified that while flying flags is not specifically illegal, common sense should be applied to maintain safety.</w:t>
      </w:r>
    </w:p>
    <w:p>
      <w:pPr>
        <w:pStyle w:val="Heading2"/>
      </w:pPr>
      <w:r>
        <w:t>New Rules in Spain Lead to Fines for Tourists</w:t>
      </w:r>
    </w:p>
    <w:p>
      <w:r>
        <w:t>Tourists heading to Spain from the UK face new regulations that could result in fines up to £500 starting Friday. The crackdown targets behaviours such as smoking, drinking, and wearing specific clothing, including football shirts.</w:t>
      </w:r>
    </w:p>
    <w:p>
      <w:r>
        <w:t>The UK Foreign Office has issued a warning to travellers, advising them to comply with local laws. Alcohol restrictions are being enforced in popular locations such as Majorca, Magaluf, Ibiza, and San Antonio. These include bans on happy hours, open bars, and off-licence alcohol sales during certain hours.</w:t>
      </w:r>
    </w:p>
    <w:p>
      <w:r>
        <w:t>Additionally, fines and restrictions apply to other activities, including wearing inappropriate attire and littering. Violations such as smoking on beaches or restaurant terraces can result in fines up to €2,000 (£1,700).</w:t>
      </w:r>
    </w:p>
    <w:p>
      <w:r>
        <w:t>One Sure Insurance emphasized the importance of understanding these regulations to ensure a safe and hassle-free holiday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