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Fourth Annual Pride Festival in Windham High School Celebrates Growth Amidst Conservative Town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Windham, N.H.—The fourth annual Pride festival, hosted by a local nonprofit, took place on Sunday at Windham High School. Despite early rain, attendees, including 15-year-old Nugget Callahan, expressed satisfaction with the turnout in the conservative town of 16,000.</w:t>
      </w:r>
    </w:p>
    <w:p>
      <w:r>
        <w:t>Nugget Callahan, a sophomore at Windham High, highlighted the festival's growth and the sense of optimism among the local queer community. "It feels like we are pushing towards a brighter future of acceptance around the entire state," they noted.</w:t>
      </w:r>
    </w:p>
    <w:p>
      <w:r>
        <w:t>The event featured various booths from vendors and community organizations, and performances like that of Clara Divine, the drag persona of Michael McMahon. McMahon is currently involved in a defamation lawsuit against a state lawmaker over allegations made about his conduct at drag events.</w:t>
      </w:r>
    </w:p>
    <w:p>
      <w:r>
        <w:t>However, anti-trans protesters, including Stephen Scaer from Nashua, who ran for New Hampshire Senate in 2022 and is running again, made their presence felt, carrying signs and posting videos online.</w:t>
      </w:r>
    </w:p>
    <w:p>
      <w:r>
        <w:t>Simultaneously, New Hampshire awaits Governor Chris Sununu's decision on pending legislation affecting the transgender community. One bill would prohibit gender-affirming genital surgeries on minors. Other bills aim to bar transgender girls from participating in girls' sports, allow sex-based separation of bathrooms, and require schools to provide two weeks' notice to parents before introducing materials on gender or sexual orientation.</w:t>
      </w:r>
    </w:p>
    <w:p>
      <w:r>
        <w:t>Governor Sununu has remained noncommittal on these pending bills, emphasizing that they reflect the views of many families in the state while ensuring they meet judicial standards.</w:t>
      </w:r>
    </w:p>
    <w:p>
      <w:r>
        <w:t>Nugget Callahan, who often faces challenges in school regarding restroom usage due to their nonbinary identity, stressed that such legislation does not enhance protections. Their parent, Katreena Callahan, a board member of Windham Citizens for Diversity, Equity, and Inclusion, voiced concerns about the potential impacts of the new laws, emphasizing the necessity for gender-neutral bathrooms.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