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Caitlin Clark not selected for USA women's basketball team for Paris 2024 Olympics sparks controversy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Caitlin Clark, a rookie with the Indiana Fever in the WNBA, will not be part of the USA women's basketball team for the Paris 2024 Olympics. This has spurred considerable discussion. Conservative commentator Jason Whitlock attributed Clark's omission to pressures from BLM and LGBTQIA+ groups in a series of social media posts.</w:t>
      </w:r>
    </w:p>
    <w:p>
      <w:r>
        <w:t>Clark was initially the first pick in the WNBA Draft this year and has notably boosted women's basketball popularity. Despite her achievements, including scoring 30 points in a recent game against the Washington Mystics, Clark's omission from the Olympic team aligns with Team USA's "pay your dues" approach, which emphasizes consistent availability.</w:t>
      </w:r>
    </w:p>
    <w:p>
      <w:r>
        <w:t>The final roster includes veterans such as Diana Taurasi, Brittney Griner, Breanna Stewart, and A’ja Wilson, with new additions like Alyssa Thomas and Sabrina Ionescu. Team USA aims for its eighth consecutive Olympic gold medal in women's basketball. The competition will begin on July 29 in Paris.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