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suffering from 'minority stress'?</w:t>
      </w:r>
    </w:p>
    <w:p>
      <w:r/>
    </w:p>
    <w:p>
      <w:r>
        <w:drawing>
          <wp:inline xmlns:a="http://schemas.openxmlformats.org/drawingml/2006/main" xmlns:pic="http://schemas.openxmlformats.org/drawingml/2006/picture">
            <wp:extent cx="5486400" cy="311420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14207"/>
                    </a:xfrm>
                    <a:prstGeom prst="rect"/>
                  </pic:spPr>
                </pic:pic>
              </a:graphicData>
            </a:graphic>
          </wp:inline>
        </w:drawing>
      </w:r>
    </w:p>
    <w:p>
      <w:r>
        <w:t>A recent health study focusing on the queer population in Austria has uncovered significant insights into the psychological impacts of what is being dubbed 'minority stress'. This investigation aimed to expand the understanding of how minority stress affects psychological well-being and sought to identify potential interaction patterns in the lives of sexual minorities within a German-speaking context.</w:t>
      </w:r>
    </w:p>
    <w:p>
      <w:r>
        <w:t>The research - concentrate, here comes the science! - underscores that minority stress is a critical determinant of psychological well-being among queer individuals. It points out that proximal stressors – those directly linked to personal encounters with discrimination and prejudice – are closely associated with reduced psychological outcomes. Jason Meyer’s minority stress theory, established in 2003, underpins these findings, suggesting that such stress adversely impacts mental health among queer communities.</w:t>
      </w:r>
    </w:p>
    <w:p>
      <w:r>
        <w:t>Interestingly, while proximal stressors had a clear negative impact, the study also unearthed a positive relationship between distal stressors and psychological well-being, albeit with a smaller effect size. Distal stressors comprise broader societal pressures rather than personal or direct experiences. The explanation for this could lie in unexamined variables such as resilience, social support, and effective coping mechanisms, which may mitigate the negative impacts of minority stress. These coping strategies can, over time, contribute to enhanced psychological resilience among those affected.</w:t>
      </w:r>
    </w:p>
    <w:p>
      <w:r>
        <w:t>The study also reviewed the roles of sexual orientation and gender identity on both psychological well-being and minority stress levels. Contrary to expectations, sexual orientation and gender did not significantly influence psychological well-being. However, the status of an individual's occupation emerged as a critical factor, possibly reflecting the importance of economic stability and job satisfaction in mental health.</w:t>
      </w:r>
    </w:p>
    <w:p>
      <w:r>
        <w:t>In contrast, the analysis revealed that gender identity influences minority stress outcomes significantly. Non-binary individuals and those identifying as agender, intersex, and genderqueer reported higher levels of stress compared to their cisgender counterparts. This outcome aligns with previous research, highlighting the unique vulnerability of gender-diverse individuals to discrimination and societal pressures, which can lead to increased minority stress.</w:t>
      </w:r>
    </w:p>
    <w:p>
      <w:r>
        <w:t>Moreover, the study highlights the importance of adopting an intersectional approach, acknowledging that minority stress is influenced by various dimensions including gender identity, neurodiversity, and relationship structures. The need to develop more comprehensive research methodologies that consider this complexity is evident, aiming to better support queer people across diverse identities and experiences.</w:t>
      </w:r>
    </w:p>
    <w:p>
      <w:r>
        <w:t>The report points to the necessity of implementing both individual and systemic strategies to mitigate minority stress. This includes enhancing resilience and social networks at the community level while combating systemic discrimination. Tailored interventions and support, especially for non-binary and gender-diverse individuals, are crucial in addressing mental health challenges within the queer community.</w:t>
      </w:r>
    </w:p>
    <w:p>
      <w:r>
        <w:t>Furthermore, the study's authors advocate for methodological advancements to capture the multifaceted nature of minority stress more accurately. Future research should aim for diverse samples and include longitudinal designs to explore causal relationships more thoroughly.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https://www.sciencedirect.com/science/article/abs/pii/S1353829209000483</w:t>
        </w:r>
      </w:hyperlink>
      <w:r>
        <w:t xml:space="preserve"> - Supports the concept of minority stress and its impact on mental health outcomes among sexual minorities, aligning with the study's findings on psychological impacts.</w:t>
      </w:r>
    </w:p>
    <w:p>
      <w:pPr>
        <w:pStyle w:val="ListBullet"/>
      </w:pPr>
      <w:hyperlink r:id="rId12">
        <w:r>
          <w:rPr>
            <w:u w:val="single"/>
            <w:color w:val="0000FF"/>
            <w:rStyle w:val="Hyperlink"/>
          </w:rPr>
          <w:t>https://link.springer.com/article/10.1007/s13178-020-00508-z</w:t>
        </w:r>
      </w:hyperlink>
      <w:r>
        <w:t xml:space="preserve"> - Corroborates the minority stress framework, including proximal and distal stressors, and their effects on mental health, particularly in the context of LGBTQ* refugees.</w:t>
      </w:r>
    </w:p>
    <w:p>
      <w:pPr>
        <w:pStyle w:val="ListBullet"/>
      </w:pPr>
      <w:hyperlink r:id="rId13">
        <w:r>
          <w:rPr>
            <w:u w:val="single"/>
            <w:color w:val="0000FF"/>
            <w:rStyle w:val="Hyperlink"/>
          </w:rPr>
          <w:t>https://www.psychologytoday.com/us/blog/building-a-life-worth-living/202403/lgbtq-mental-health-and-the-role-of-minority-stress</w:t>
        </w:r>
      </w:hyperlink>
      <w:r>
        <w:t xml:space="preserve"> - Explains the minority stress theory, including experienced and anticipated discrimination, concealment of identity, and internalized stigma, and their adverse effects on mental health.</w:t>
      </w:r>
    </w:p>
    <w:p>
      <w:pPr>
        <w:pStyle w:val="ListBullet"/>
      </w:pPr>
      <w:hyperlink r:id="rId14">
        <w:r>
          <w:rPr>
            <w:u w:val="single"/>
            <w:color w:val="0000FF"/>
            <w:rStyle w:val="Hyperlink"/>
          </w:rPr>
          <w:t>https://pmc.ncbi.nlm.nih.gov/articles/PMC9497922/</w:t>
        </w:r>
      </w:hyperlink>
      <w:r>
        <w:t xml:space="preserve"> - Discusses the impact of minority stress on mental health outcomes such as suicidality, internalizing mental health problems, and substance use, supporting the study's psychological impact findings.</w:t>
      </w:r>
    </w:p>
    <w:p>
      <w:pPr>
        <w:pStyle w:val="ListBullet"/>
      </w:pPr>
      <w:hyperlink r:id="rId15">
        <w:r>
          <w:rPr>
            <w:u w:val="single"/>
            <w:color w:val="0000FF"/>
            <w:rStyle w:val="Hyperlink"/>
          </w:rPr>
          <w:t>https://pmc.ncbi.nlm.nih.gov/articles/PMC8890555/</w:t>
        </w:r>
      </w:hyperlink>
      <w:r>
        <w:t xml:space="preserve"> - Details the neural correlates of sexual minority stress and its effects on mental health, including depression, anxiety, and PTSD, aligning with the study's psychological impact observations.</w:t>
      </w:r>
    </w:p>
    <w:p>
      <w:pPr>
        <w:pStyle w:val="ListBullet"/>
      </w:pPr>
      <w:hyperlink r:id="rId12">
        <w:r>
          <w:rPr>
            <w:u w:val="single"/>
            <w:color w:val="0000FF"/>
            <w:rStyle w:val="Hyperlink"/>
          </w:rPr>
          <w:t>https://link.springer.com/article/10.1007/s13178-020-00508-z</w:t>
        </w:r>
      </w:hyperlink>
      <w:r>
        <w:t xml:space="preserve"> - Highlights the importance of intersectionality and how belonging to multiple minority groups uniquely shapes individual experiences, supporting the study's call for an intersectional approach.</w:t>
      </w:r>
    </w:p>
    <w:p>
      <w:pPr>
        <w:pStyle w:val="ListBullet"/>
      </w:pPr>
      <w:hyperlink r:id="rId13">
        <w:r>
          <w:rPr>
            <w:u w:val="single"/>
            <w:color w:val="0000FF"/>
            <w:rStyle w:val="Hyperlink"/>
          </w:rPr>
          <w:t>https://www.psychologytoday.com/us/blog/building-a-life-worth-living/202403/lgbtq-mental-health-and-the-role-of-minority-stress</w:t>
        </w:r>
      </w:hyperlink>
      <w:r>
        <w:t xml:space="preserve"> - Emphasizes the unique challenges faced by subgroups within the LGBTQ+ community, such as non-binary and genderqueer individuals, and the need for tailored interventions.</w:t>
      </w:r>
    </w:p>
    <w:p>
      <w:pPr>
        <w:pStyle w:val="ListBullet"/>
      </w:pPr>
      <w:hyperlink r:id="rId14">
        <w:r>
          <w:rPr>
            <w:u w:val="single"/>
            <w:color w:val="0000FF"/>
            <w:rStyle w:val="Hyperlink"/>
          </w:rPr>
          <w:t>https://pmc.ncbi.nlm.nih.gov/articles/PMC9497922/</w:t>
        </w:r>
      </w:hyperlink>
      <w:r>
        <w:t xml:space="preserve"> - Explains how minority stress can impact family-level outcomes, including parental adjustment and parenting, supporting the study's emphasis on the broader social and familial context.</w:t>
      </w:r>
    </w:p>
    <w:p>
      <w:pPr>
        <w:pStyle w:val="ListBullet"/>
      </w:pPr>
      <w:hyperlink r:id="rId15">
        <w:r>
          <w:rPr>
            <w:u w:val="single"/>
            <w:color w:val="0000FF"/>
            <w:rStyle w:val="Hyperlink"/>
          </w:rPr>
          <w:t>https://pmc.ncbi.nlm.nih.gov/articles/PMC8890555/</w:t>
        </w:r>
      </w:hyperlink>
      <w:r>
        <w:t xml:space="preserve"> - Discusses the role of rejection-related cognitions and emotions in mediating the association between minority stress and mental health outcomes, aligning with the study's findings on psychological impacts.</w:t>
      </w:r>
    </w:p>
    <w:p>
      <w:pPr>
        <w:pStyle w:val="ListBullet"/>
      </w:pPr>
      <w:hyperlink r:id="rId12">
        <w:r>
          <w:rPr>
            <w:u w:val="single"/>
            <w:color w:val="0000FF"/>
            <w:rStyle w:val="Hyperlink"/>
          </w:rPr>
          <w:t>https://link.springer.com/article/10.1007/s13178-020-00508-z</w:t>
        </w:r>
      </w:hyperlink>
      <w:r>
        <w:t xml:space="preserve"> - Highlights the need for methodological advancements to capture the multifaceted nature of minority stress, supporting the study's call for more comprehensive research methodologies.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sciencedirect.com/science/article/abs/pii/S1353829209000483" TargetMode="External"/><Relationship Id="rId12" Type="http://schemas.openxmlformats.org/officeDocument/2006/relationships/hyperlink" Target="https://link.springer.com/article/10.1007/s13178-020-00508-z" TargetMode="External"/><Relationship Id="rId13" Type="http://schemas.openxmlformats.org/officeDocument/2006/relationships/hyperlink" Target="https://www.psychologytoday.com/us/blog/building-a-life-worth-living/202403/lgbtq-mental-health-and-the-role-of-minority-stress" TargetMode="External"/><Relationship Id="rId14" Type="http://schemas.openxmlformats.org/officeDocument/2006/relationships/hyperlink" Target="https://pmc.ncbi.nlm.nih.gov/articles/PMC9497922/" TargetMode="External"/><Relationship Id="rId15" Type="http://schemas.openxmlformats.org/officeDocument/2006/relationships/hyperlink" Target="https://pmc.ncbi.nlm.nih.gov/articles/PMC8890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