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struggles of a secret life: my journey as a gay Chelsea fan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Football—often depicted as a universal unifying force, encompassing an identity in its own right—has not always been the most inclusive culture. The passionate fans that roar from the stands each weekend may create a sense of belonging for some, but not for everyone. A detailed personal account of a Chelsea fan, who grew up hiding his true self, sheds light on the ongoing struggles within the football community.</w:t>
      </w:r>
    </w:p>
    <w:p>
      <w:r>
        <w:t>Growing up, the man in question meticulously crafted an image of what he assumed society expected him to be. As a teenager, he sculpted his body at the gym, adopted trendy haircuts inspired by football stars like David Beckham, and adorned his walls with provocative posters of celebrities such as Cara Delevingne. Yet, under these ostensibly masculine pursuits lay a facade that concealed his true identity. This façade included a string of relationships with girls that felt hollow and confusing, contributing to a sense of self-denial that prolonged from adolescence into adulthood.</w:t>
      </w:r>
    </w:p>
    <w:p>
      <w:r>
        <w:t>The football fan found himself immersed in the hyper-masculine culture of a sport he dearly loved. Weekend trips to Stamford Bridge, the storied home of Chelsea Football Club, would only serve to reinforce the stereotypes and prejudices he faced. The culture surrounding Premier League teams like Chelsea has had its fair share of problematic history. In the 70s and 80s, the National Front had a notable presence outside the stadium, recruiting supporters. Despite the club's earnest efforts to combat intolerance, the stigma attached to the fanbase prevails.</w:t>
      </w:r>
    </w:p>
    <w:p>
      <w:r>
        <w:t>Brighton's LGBTQ+ fan group, Proud Seagulls, especially points to ongoing issues. Stuart Mathews, the chair of the group, revealed that the homophobic vitriol encountered during a match against Chelsea was unparalleled. "The homophobic abuse he received was the worst I’ve heard from any club," Mathews stated, highlighting a persistent and troubling problem.</w:t>
      </w:r>
    </w:p>
    <w:p>
      <w:r>
        <w:t>In such an intimidating environment, one may wonder why anyone who identifies as LGBTQ+ would continue supporting a club like Chelsea. The answer isn’t straightforward but deeply personal. For lifelong fans, allegiance to a football team bears resemblance to the inescapable loyalty akin to joining the Mafia. The connection is ineffable, embedded into their very identity, and unyielding despite the environment's challenges.</w:t>
      </w:r>
    </w:p>
    <w:p>
      <w:r>
        <w:t>Although never a direct victim of abuse at Stamford Bridge, our Chelsea fan's experience is marred by the constant hum of derogatory comments. From calling players “fannies” or “fairies” for wearing gloves in winter to making sneering remarks about celebratory dances, micro-aggressions are rampant. One of the most pervasive chants he hears is the infamous ‘rent-boy’ slur, a particularly harmful jibe often hollered by the away fans.</w:t>
      </w:r>
    </w:p>
    <w:p>
      <w:r>
        <w:t>This entrenched hostility offers some explanation for the dearth of openly gay footballers in the Premier League. The last, and indeed first, openly gay top-flight player was Justin Fashanu, who courageously came out in 1990. The aftermath of his declaration was devastating: relentless harassment from tabloids, fans, and peers, eventual career decline, and his tragic passing in 1998. Fashanu's story casts a long shadow, eternally cautioning others about the perils of visibility in the unforgiving world of men's football.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