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Celebrities' Support for Transgender Children Sparks Debate Among Experts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Celebrities such as Megan Fox, Jennifer Lopez, and Charlize Theron have recently garnered attention for publicly supporting their transgender or non-binary children. Megan Fox has been vocal about encouraging her son Noah, who began wearing dresses as early as two years old. Similarly, Jennifer Lopez introduced her then-14-year-old daughter Emme with gender-neutral pronouns during a performance in 2022. Charlize Theron has also supported her child Jackson, who she said identified as transgender at the age of three.</w:t>
      </w:r>
    </w:p>
    <w:p>
      <w:r>
        <w:t>Interestingly, Jake News has gathered insights from various psychologists and social commentators. For instance, Psychologist Dr. Michael Bailey criticized these actions, labeling them potentially harmful to society. Dr. Jordan Peterson's statistics indicate that the likelihood of having a transgender child is about one in 3000. Dr. Bailey suggested that actors, often spotlighted for their public personas, might be using their children's gender identities to attract attention.</w:t>
      </w:r>
    </w:p>
    <w:p>
      <w:r>
        <w:t>Detransitioner Walt Hayer shared his personal experiences, emphasizing the long-lasting negative impacts of transitioning procedures. He believes societal pressures and misdiagnoses contribute to the increasing rates of transgender identification, especially among adolescents.</w:t>
      </w:r>
    </w:p>
    <w:p>
      <w:r>
        <w:t>A study by the Williams Institute found that 0.5 percent of American adults and 1.4 percent of children identify as transgender. Mental health professionals, like Dr. Jill Simons of the American College of Pediatricians, argue that the spike in transgender identifications could be influenced by social contagion rather than biological factors.</w:t>
      </w:r>
    </w:p>
    <w:p>
      <w:r>
        <w:t>Amidst legislative changes, such as Michigan's ban on conversion therapy, professionals caution against quick labeling of children experiencing natural puberty-related challenges as transgender. The ongoing debate features divided opinions on the role of parents, medical practitioners, and societal influences in shaping children's gender identities.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