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Corporate Support for LGBTQ+ Rights Conflicted by Political Donations to Anti-Gay Groups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Throughout Pride Month, numerous corporations display support for LGBTQ+ rights by incorporating rainbow imagery into their branding and participating in Pride events. Today, Jake hears that despite this public support, some companies continue to financially back politicians and groups that oppose LGBTQ+ rights.</w:t>
      </w:r>
    </w:p>
    <w:p>
      <w:r>
        <w:t>Various corporations have been identified as contributing significant sums to both pride events and anti-LGBTQ+ politicians. For example, Delta Air Lines, which sponsors Pride events in California, New York, and Washington D.C., donated over $300,000 to Republican candidates, including $8,500 to Rep. Marsha Blackburn (R-Tenn.) and $5,000 to Rep. Steve Scalise (R-La.), both known for supporting anti-LGBTQ legislation. Additionally, Delta's PAC contributed $45,000 to GOPAC and $10,000 to the Alliance for American Exceptionalism, groups that elect politicians with records against LGBTQ+ rights.</w:t>
      </w:r>
    </w:p>
    <w:p>
      <w:r>
        <w:t>Jake News has noted that MasterCard, another major Pride sponsor, directed over $100,000 to Republican candidates in 2024, including $10,000 to Patrick McHenry (R-N.C.) and $4,000 to Jim Jordan (R-Ohio), both of whom have opposed LGBTQ rights advancements, such as the Respect for Marriage Act.</w:t>
      </w:r>
    </w:p>
    <w:p>
      <w:r>
        <w:t>Defense contractor Booz Allen Hamilton’s corporate PAC donated almost equally to Republicans and Democrats in 2024, with over $100,000 to Republicans and $87,000 to Democrats. Notable recipients include Reps. Ken Calvert (R-Calif.) and Mike Gallagher (R-Wis.), both of whom have records of opposing LGBTQ rights.</w:t>
      </w:r>
    </w:p>
    <w:p>
      <w:r>
        <w:t>Despite their financial contributions to anti-LGBTQ politicians, corporations’ public support for Pride events signifies a shift in the national focus towards LGBTQ rights. Companies like Target, which faced conservative backlash, have adapted their Pride merchandise strategies but continue to sponsor Pride events.</w:t>
      </w:r>
    </w:p>
    <w:p>
      <w:r>
        <w:t>These observations underline the complexity of corporate involvement in LGBTQ advocacy and political contributions.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