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LGBT Pride Celebrations Amidst Diverse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Global LGBT Pride Celebrations Amidst Diverse Challenges</w:t>
      </w:r>
    </w:p>
    <w:p>
      <w:r>
        <w:t>June marks the conclusion of LGBT Pride celebrations worldwide, including significant events in cities such as London, New York, and San Francisco. These gatherings have become synonymous with visibility and support for the LGBT community, yet this year has seen various controversies and significant legal changes impacting LGBT individuals.</w:t>
      </w:r>
    </w:p>
    <w:p>
      <w:pPr>
        <w:pStyle w:val="Heading3"/>
      </w:pPr>
      <w:r>
        <w:t>Controversial Events and Reports</w:t>
      </w:r>
    </w:p>
    <w:p>
      <w:r>
        <w:t>In Britain, the April 2023 Cass Report by Dr. Hilary Cass scrutinized the public health system's approach to gender-dysphoric youth. The report highlighted the lack of solid evidence supporting the long-term benefits of medical interventions like hormones and surgeries for young people. This echoed a similar study in Finland by Dr. Riittakerttu Kaltiala, which criticized the narrative that such interventions are essential to prevent youth suicides.</w:t>
      </w:r>
    </w:p>
    <w:p>
      <w:r>
        <w:t>In Ghana, February 2023 saw the introduction of one of the world's most severe anti-LGBT laws, penalizing the identification as LGBT with up to three years in prison, and up to five years for funding LGBT organizations.</w:t>
      </w:r>
    </w:p>
    <w:p>
      <w:pPr>
        <w:pStyle w:val="Heading3"/>
      </w:pPr>
      <w:r>
        <w:t>Memorial Service Controversy</w:t>
      </w:r>
    </w:p>
    <w:p>
      <w:r>
        <w:t>In Manhattan, the funeral of trans activist Cecilia Gentili at St. Patrick’s Cathedral sparked backlash. The service’s flamboyant nature and language led the cathedral to state it was misled about the event's nature. This incident offended some given recent supportive statements about same-sex unions by Pope Francis.</w:t>
      </w:r>
    </w:p>
    <w:p>
      <w:pPr>
        <w:pStyle w:val="Heading3"/>
      </w:pPr>
      <w:r>
        <w:t>East-West Divides in LGBT Rights Perspective</w:t>
      </w:r>
    </w:p>
    <w:p>
      <w:r>
        <w:t>Russian President Vladimir Putin signed a law in July 2023 banning gender reassignment surgery and creating challenges for the transgender community. Reports from transgender individuals like Dari, a 28-year-old from southern Russia, illustrate how these legal changes have severely restricted access to gender-affirming care, making informal and unsafe methods the only option. Another individual, Roman, a non-binary graduate student, faced censorship in academia, further highlighting the oppressive environment for LGBT individuals in Russia.</w:t>
      </w:r>
    </w:p>
    <w:p>
      <w:pPr>
        <w:pStyle w:val="Heading3"/>
      </w:pPr>
      <w:r>
        <w:t>International LGBT Solidarity Contrasts</w:t>
      </w:r>
    </w:p>
    <w:p>
      <w:r>
        <w:t>While some LGBT groups have expressed support for Palestinian causes, tensions persist due to differing views on LGBT rights between regions. Israel, known for its progressive LGBT laws, contrasts with the severe repression faced by LGBT individuals in the West Bank and Gaza.</w:t>
      </w:r>
    </w:p>
    <w:p>
      <w:r>
        <w:t>These diverse events from 2023 illustrate the varied and complex challenges facing the global LGBT community, highlighting the disparities in acceptance and legal protections across different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