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Trans Athlete CeCe Telfer to Return to Indoor Track Competition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CeCe Telfer, the first openly transgender woman to win an NCAA title, announced plans to return to indoor track competition in 2024. Telfer gained recognition by winning the 400m hurdles at the Division II National Championships in 2019. After facing obstacles that included being barred from the 2021 Olympic Trials for not meeting hormone-level requirements and a 2023 World Athletics ban on trans women racing, Telfer aims to break records in the upcoming indoor season.</w:t>
      </w:r>
    </w:p>
    <w:p>
      <w:r>
        <w:t>Originally from Jamaica, Telfer moved to Canada at 12 and later to New Hampshire, where she began participating in track and field. Competing initially as a man for Franklin Pierce University, she transitioned prior to the 2019 season before securing her NCAA win. Telfer has faced significant challenges, including homelessness and harassment.</w:t>
      </w:r>
    </w:p>
    <w:p>
      <w:r>
        <w:t>While the NCAA has yet to implement specific rules regarding transgender participation, other organizations like the National Association of Intercollegiate Athletics have already banned transgender athletes from competing in women’s sports, citing fairness and safety. Laws across various states have also increasingly restricted transgender athletes' participation.</w:t>
      </w:r>
    </w:p>
    <w:p>
      <w:r>
        <w:t>Despite these barriers, Telfer remains determined to make a significant impact in indoor track competitions, motivated by her past experiences and ongoing passion for the sport.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