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LGBTQ+ Community Divisions Over Gaza Break Out in Fire Island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small park in the gay resort town of Fire Island Pines became a battleground over political allegiances related to the ongoing Gaza conflict. A flag honoring Rep. Ritchie Torres, the first openly gay Afro Latino member of Congress and a supporter of Israel, was torn down by the activist group ACT-UP. They replaced it with a flag honoring queer Palestinians. Hours later, Michael Lucas, a pornographic filmmaker known for anti-Muslim statements, removed the Palestinian flag.</w:t>
      </w:r>
    </w:p>
    <w:p>
      <w:r>
        <w:t>The incident reflects deeper tensions within the LGBTQ+ community, exacerbated by the war in Gaza, which began on October 7 following a Hamas-led attack on Israel. The conflict has resulted in thousands of casualties and widespread displacement.</w:t>
      </w:r>
    </w:p>
    <w:p>
      <w:r>
        <w:t>While some in the LGBTQ+ community support Israel for its relatively progressive stance on gay rights in the Middle East, others accuse the country of "pink-washing" to distract from its actions in Gaza. These divisions have sparked disputes at events and venues across New York.</w:t>
      </w:r>
    </w:p>
    <w:p>
      <w:r>
        <w:t>The Fire Island Pines Property Owner’s Association eventually removed all the contested flags, aiming to de-escalate tensions. This incident underscores the complexities of aligning LGBTQ+ advocacy with broader geopolitical conflicts within the community.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