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Surgeon Charged with Illegally Accessing Transgender Patient Data at Texas Children's Hospital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Eithan Haim, a 34-year-old surgeon from Dallas, Texas, has been charged with illegally obtaining private patient information related to transgender care from Texas Children's Hospital in Houston. Federal prosecutors allege that Haim accessed data, including names, attending physicians, and treatment codes, of patients not under his care and shared it with a conservative activist. The unauthorized access occurred in 2023 after Haim requested his login be reactivated, despite completing his residency at the hospital.</w:t>
      </w:r>
    </w:p>
    <w:p>
      <w:r>
        <w:t>Haim, who labels himself a whistleblower, is accused of intending to cause malicious harm to the hospital by sharing the information. He pleaded not guilty to four counts of wrongfully obtaining individually identifiable health information in federal court and was released on a $10,000 bond. If convicted, Haim faces up to 10 years in prison and a $250,000 fine. The incident comes amid broader legislative actions in Texas and other states banning or restricting transgender care for minors. Texas Children's Hospital has declined to comment on the charges but maintains that its care adheres to legal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