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San Francisco Gay Bathhouse Sanctum Baths Moves Closer to Opening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San Francisco is one step closer to welcoming Sanctum Baths, a proposed gay bathhouse that would be the city’s first in more than 40 years. The Planning Commission has approved the project, clearing a key hurdle for local businessman Kevin Born as he works towards a hoped-for opening next autumn. The decision also marks another milestone in a long-running effort to bring these venues back.</w:t>
      </w:r>
      <w:r/>
    </w:p>
    <w:p>
      <w:pPr>
        <w:pStyle w:val="Heading2"/>
      </w:pPr>
      <w:r>
        <w:t>A unanimous vote gives Sanctum Baths a boost</w:t>
      </w:r>
      <w:r/>
    </w:p>
    <w:p>
      <w:r/>
      <w:r>
        <w:t>The Planning Commission voted 7-0 to approve plans for Sanctum Baths, a proposed venue in a two-storey building near Market Street. It’s a significant step for a project that has faced a planning snag over its street-facing windows and entrance. (Bay Area Reporter; SFist)</w:t>
      </w:r>
      <w:r/>
    </w:p>
    <w:p>
      <w:r/>
      <w:r>
        <w:t>The plans call for replacing the large front windows and moving the entrance to the rear. City rules generally require shopfront windows to remain clear and unobstructed, but zoning administrator Corey Teague said he would grant a variance from that requirement. (Bay Area Reporter)</w:t>
      </w:r>
      <w:r/>
    </w:p>
    <w:p>
      <w:r/>
      <w:r>
        <w:t>Commission president Amy Campbell backed the location, saying she knows it well from cycling past. Born, who runs Ashbury General Contracting &amp; Engineering, welcomed the vote and hopes to open the bathhouse next autumn. (Bay Area Reporter)</w:t>
      </w:r>
      <w:r/>
    </w:p>
    <w:p>
      <w:pPr>
        <w:pStyle w:val="Heading2"/>
      </w:pPr>
      <w:r>
        <w:t>Why a new bathhouse matters to San Francisco</w:t>
      </w:r>
      <w:r/>
    </w:p>
    <w:p>
      <w:r/>
      <w:r>
        <w:t>San Francisco’s gay bathhouses closed in the 1980s amid the HIV/AIDS crisis, leaving the city without this kind of venue for decades. The proposed return is about more than a new business: it reflects a gradual shift in how local rules treat private adult venues. (San Francisco AIDS Foundation; The Bathhouse Battle of 1984)</w:t>
      </w:r>
      <w:r/>
    </w:p>
    <w:p>
      <w:r/>
      <w:r>
        <w:t>That shift has come through several policy changes. San Francisco updated its health code in 2021, followed by zoning changes in 2022 that allowed bathhouses in designated gay neighbourhoods. (San Francisco AIDS Foundation; San Francisco Board of Supervisors)</w:t>
      </w:r>
      <w:r/>
    </w:p>
    <w:p>
      <w:r/>
      <w:r>
        <w:t>In 2024, the city changed police code provisions to permit private rooms with locked doors and removed a requirement for venues to keep a register of patrons. Those measures helped clear legal obstacles, though the current planning approval was still needed for Sanctum Baths’ specific building plans. (San Francisco Board of Supervisors; Bay Area Reporter)</w:t>
      </w:r>
      <w:r/>
    </w:p>
    <w:p>
      <w:pPr>
        <w:pStyle w:val="Heading2"/>
      </w:pPr>
      <w:r>
        <w:t>From The Maze to Sanctum Baths</w:t>
      </w:r>
      <w:r/>
    </w:p>
    <w:p>
      <w:r/>
      <w:r>
        <w:t>The project was initially expected to use the name The Maze, or Maze S.F. Born later settled on Sanctum Baths after consulting a marketing adviser. It’s a quieter, more polished name for a place whose arrival has been anything but straightforward. (Queerty; Bay Area Reporter)</w:t>
      </w:r>
      <w:r/>
    </w:p>
    <w:p>
      <w:r/>
      <w:r>
        <w:t>The proposed site is in the South of Market area, close to Market Street. Its location has drawn support from planning officials, while the building’s design changes required a separate exception to the usual rules for transparent shopfronts. (SFist; Bay Area Reporter)</w:t>
      </w:r>
      <w:r/>
    </w:p>
    <w:p>
      <w:pPr>
        <w:pStyle w:val="Heading2"/>
      </w:pPr>
      <w:r>
        <w:t>What happens before the doors open?</w:t>
      </w:r>
      <w:r/>
    </w:p>
    <w:p>
      <w:r/>
      <w:r>
        <w:t>The commission’s vote clears an important planning hurdle, but it doesn’t mean the venue is open yet. Born’s stated goal is to welcome visitors next autumn, and the project will need to move through the remaining steps before that can happen. (Bay Area Reporter; SFist)</w:t>
      </w:r>
      <w:r/>
    </w:p>
    <w:p>
      <w:r/>
      <w:r>
        <w:t>For anyone following the story, the practical takeaway is simple: this is progress, not a confirmed opening date. The approval also sits within a broader legal framework shaped by the city’s health, zoning and police code changes. (Bay Area Reporter; San Francisco Board of Supervisors)</w:t>
      </w:r>
      <w:r/>
    </w:p>
    <w:p>
      <w:pPr>
        <w:pStyle w:val="Heading2"/>
      </w:pPr>
      <w:r>
        <w:t>A long-awaited change, with more steps ahead</w:t>
      </w:r>
      <w:r/>
    </w:p>
    <w:p>
      <w:r/>
      <w:r>
        <w:t>The vote has been welcomed by people who feel San Francisco has been missing a familiar part of gay community life. Supporters have pointed to the contrast between the city’s reputation and its long absence of bathhouses. (Queerty; San Francisco AIDS Foundation)</w:t>
      </w:r>
      <w:r/>
    </w:p>
    <w:p>
      <w:r/>
      <w:r>
        <w:t>If Sanctum Baths opens as planned, it will mark a notable change for the city’s LGBTQ+ nightlife and social spaces. For now, the unanimous vote is a promising milestone, rather than the finish line. (Bay Area Reporter; SFist)</w:t>
      </w:r>
      <w:r/>
    </w:p>
    <w:p>
      <w:r/>
      <w:r>
        <w:t>It’s a long-awaited step, but the opening date is still ahead.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Paragraph 5: </w:t>
      </w:r>
      <w:hyperlink r:id="rId12">
        <w:r>
          <w:rPr>
            <w:color w:val="0000EE"/>
            <w:u w:val="single"/>
          </w:rPr>
          <w:t>[5]</w:t>
        </w:r>
      </w:hyperlink>
      <w:r>
        <w:t xml:space="preserve">, </w:t>
      </w:r>
      <w:hyperlink r:id="rId13">
        <w:r>
          <w:rPr>
            <w:color w:val="0000EE"/>
            <w:u w:val="single"/>
          </w:rPr>
          <w:t>[7]</w:t>
        </w:r>
      </w:hyperlink>
      <w:r>
        <w:t xml:space="preserve">- Paragraph 6: </w:t>
      </w:r>
      <w:hyperlink r:id="rId12">
        <w:r>
          <w:rPr>
            <w:color w:val="0000EE"/>
            <w:u w:val="single"/>
          </w:rPr>
          <w:t>[5]</w:t>
        </w:r>
      </w:hyperlink>
      <w:r>
        <w:t xml:space="preserve">, </w:t>
      </w:r>
      <w:hyperlink r:id="rId14">
        <w:r>
          <w:rPr>
            <w:color w:val="0000EE"/>
            <w:u w:val="single"/>
          </w:rPr>
          <w:t>[4]</w:t>
        </w:r>
      </w:hyperlink>
      <w:r>
        <w:t xml:space="preserve">- Paragraph 7: </w:t>
      </w:r>
      <w:hyperlink r:id="rId14">
        <w:r>
          <w:rPr>
            <w:color w:val="0000EE"/>
            <w:u w:val="single"/>
          </w:rPr>
          <w:t>[4]</w:t>
        </w:r>
      </w:hyperlink>
      <w:r>
        <w:t xml:space="preserve">, </w:t>
      </w:r>
      <w:hyperlink r:id="rId10">
        <w:r>
          <w:rPr>
            <w:color w:val="0000EE"/>
            <w:u w:val="single"/>
          </w:rPr>
          <w:t>[2]</w:t>
        </w:r>
      </w:hyperlink>
      <w:r>
        <w:t xml:space="preserve">- Paragraph 8: </w:t>
      </w:r>
      <w:hyperlink r:id="rId9">
        <w:r>
          <w:rPr>
            <w:color w:val="0000EE"/>
            <w:u w:val="single"/>
          </w:rPr>
          <w:t>[1]</w:t>
        </w:r>
      </w:hyperlink>
      <w:r>
        <w:t xml:space="preserve">, </w:t>
      </w:r>
      <w:hyperlink r:id="rId10">
        <w:r>
          <w:rPr>
            <w:color w:val="0000EE"/>
            <w:u w:val="single"/>
          </w:rPr>
          <w:t>[2]</w:t>
        </w:r>
      </w:hyperlink>
      <w:r>
        <w:t xml:space="preserve">- Paragraph 9: </w:t>
      </w:r>
      <w:hyperlink r:id="rId11">
        <w:r>
          <w:rPr>
            <w:color w:val="0000EE"/>
            <w:u w:val="single"/>
          </w:rPr>
          <w:t>[3]</w:t>
        </w:r>
      </w:hyperlink>
      <w:r>
        <w:t xml:space="preserve">, </w:t>
      </w:r>
      <w:hyperlink r:id="rId10">
        <w:r>
          <w:rPr>
            <w:color w:val="0000EE"/>
            <w:u w:val="single"/>
          </w:rPr>
          <w:t>[2]</w:t>
        </w:r>
      </w:hyperlink>
      <w:r>
        <w:t xml:space="preserve">- Paragraph 10: </w:t>
      </w:r>
      <w:hyperlink r:id="rId10">
        <w:r>
          <w:rPr>
            <w:color w:val="0000EE"/>
            <w:u w:val="single"/>
          </w:rPr>
          <w:t>[2]</w:t>
        </w:r>
      </w:hyperlink>
      <w:r>
        <w:t xml:space="preserve">, </w:t>
      </w:r>
      <w:hyperlink r:id="rId11">
        <w:r>
          <w:rPr>
            <w:color w:val="0000EE"/>
            <w:u w:val="single"/>
          </w:rPr>
          <w:t>[3]</w:t>
        </w:r>
      </w:hyperlink>
      <w:r>
        <w:t xml:space="preserve">- Paragraph 11: </w:t>
      </w:r>
      <w:hyperlink r:id="rId14">
        <w:r>
          <w:rPr>
            <w:color w:val="0000EE"/>
            <w:u w:val="single"/>
          </w:rPr>
          <w:t>[4]</w:t>
        </w:r>
      </w:hyperlink>
      <w:r>
        <w:t xml:space="preserve">, </w:t>
      </w:r>
      <w:hyperlink r:id="rId10">
        <w:r>
          <w:rPr>
            <w:color w:val="0000EE"/>
            <w:u w:val="single"/>
          </w:rPr>
          <w:t>[2]</w:t>
        </w:r>
      </w:hyperlink>
      <w:r>
        <w:t xml:space="preserve">- Paragraph 12: </w:t>
      </w:r>
      <w:hyperlink r:id="rId9">
        <w:r>
          <w:rPr>
            <w:color w:val="0000EE"/>
            <w:u w:val="single"/>
          </w:rPr>
          <w:t>[1]</w:t>
        </w:r>
      </w:hyperlink>
      <w:r>
        <w:t xml:space="preserve">, </w:t>
      </w:r>
      <w:hyperlink r:id="rId12">
        <w:r>
          <w:rPr>
            <w:color w:val="0000EE"/>
            <w:u w:val="single"/>
          </w:rPr>
          <w:t>[5]</w:t>
        </w:r>
      </w:hyperlink>
      <w:r>
        <w:t xml:space="preserve">- Paragraph 13: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https://www.queerty.com/reads/san-francisco-is-one-step-closer-to-getting-its-first-in-40-years/</w:t>
        </w:r>
      </w:hyperlink>
      <w:r>
        <w:t xml:space="preserve"> - Please view link - unable to able to access data</w:t>
      </w:r>
      <w:r/>
    </w:p>
    <w:p>
      <w:pPr>
        <w:pStyle w:val="ListNumber"/>
        <w:spacing w:line="240" w:lineRule="auto"/>
        <w:ind w:left="720"/>
      </w:pPr>
      <w:r/>
      <w:hyperlink r:id="rId10">
        <w:r>
          <w:rPr>
            <w:color w:val="0000EE"/>
            <w:u w:val="single"/>
          </w:rPr>
          <w:t>https://www.ebar.com/story/171858/BARtab/Sexuality/SF%20planning%20body%20OKs%20permits%20for%20gay%20bathhouse%20Sanctum%20Baths</w:t>
        </w:r>
      </w:hyperlink>
      <w:r>
        <w:t xml:space="preserve"> - The Bay Area Reporter reports that San Francisco’s Planning Commission unanimously approved permits for Sanctum Baths on 5 November 2026. The proposed venue is at 40 12th Street, in a two-storey building that previously served as the headquarters of Kevin Born’s Ashbury General Contracting &amp; Engineering company. Born, described as a straight ally, first considered a cannabis business for the site before proposing a bathhouse. The article recounts planning difficulties concerning the building’s street-facing windows and explains that the project still requires architectural design and construction work. Born was then aiming for a late-2027 opening, rather than an immediate launch. It also places the development in the Hub area, near public transport and new or proposed housing. The report describes the commission’s vote and the variance discussion concerning window transparency, as well as the hopes of supporters that approval could encourage further bathhouse proposals. It provides a fuller account of the project’s status than an announcement that merely says the plans are moving ahead: the vote authorises the next steps, but the building must still be designed and fitted out. This source supports the article’s central claims about Born, the location, unanimous approval, the window issue and the anticipated opening timetable.</w:t>
      </w:r>
      <w:r/>
    </w:p>
    <w:p>
      <w:pPr>
        <w:pStyle w:val="ListNumber"/>
        <w:spacing w:line="240" w:lineRule="auto"/>
        <w:ind w:left="720"/>
      </w:pPr>
      <w:r/>
      <w:hyperlink r:id="rId11">
        <w:r>
          <w:rPr>
            <w:color w:val="0000EE"/>
            <w:u w:val="single"/>
          </w:rPr>
          <w:t>https://sfist.com/2026/11/04/sanctum-baths-the-first-gay-bathhouse-in-soma-in-40-years-headed-for-approval/</w:t>
        </w:r>
      </w:hyperlink>
      <w:r>
        <w:t xml:space="preserve"> - SFist covers the planned Sanctum Baths project in San Francisco’s South of Market district, explaining that it is expected to be the first new gay bathhouse there since closures during the AIDS crisis. The proposed site is a two-storey building at 40 12th Street, close to Market Street and several established gay bars. The article identifies Kevin Born as the owner and says the premises previously housed his contracting business. It traces the change in branding from Maze SF to Sanctum Baths, noting Born’s consultation with a marketing professional and his ambition for a high-end venue. The report describes the project’s path through city planning and states that officials had recommended approval before the Planning Commission’s scheduled decision. It records Born’s then-current goal of opening in late autumn 2027 and notes that architectural and permitting work remained. SFist also supplies background on the earlier bathhouse scene, the 1984 restrictions, later changes to city rules and the role of zoning reform in allowing adult sex venues. These details help explain why the project is significant and why the approval process has involved more than an ordinary change of use. The report supports the claims about the venue’s location, name, owner, historical context and expected opening, while distinguishing recommendations from final approval.</w:t>
      </w:r>
      <w:r/>
    </w:p>
    <w:p>
      <w:pPr>
        <w:pStyle w:val="ListNumber"/>
        <w:spacing w:line="240" w:lineRule="auto"/>
        <w:ind w:left="720"/>
      </w:pPr>
      <w:r/>
      <w:hyperlink r:id="rId14">
        <w:r>
          <w:rPr>
            <w:color w:val="0000EE"/>
            <w:u w:val="single"/>
          </w:rPr>
          <w:t>https://sfbos.org/sites/default/files/o0273-24.pdf</w:t>
        </w:r>
      </w:hyperlink>
      <w:r>
        <w:t xml:space="preserve"> - This official San Francisco ordinance records the repeal of Article 26 of the Police Code, which had governed public bathhouses. The document identifies the measure as Ordinance 273-24 and explains that it removes city rules covering bathhouse fees, operating requirements and permits. Its legislative record shows that the Board of Supervisors passed the ordinance on 3 December 2024, following committee consideration and an earlier vote. The document is a primary source for the article’s account of the 2024 police-code changes, rather than a secondary retelling. It establishes the specific legal action taken and the scope of the repeal; it should not be read as proof that every separate planning, health or zoning requirement disappeared. The official record is useful alongside reporting on Sanctum Baths because it explains one part of the regulatory environment in which a new venue can be proposed. The repeal itself does not grant Born a building permit or confirm the project’s opening date. Instead, it confirms that the city removed the Police Code’s bathhouse-specific framework, including its operating and permitting provisions. For readers checking the legal history behind the article, this government document offers the ordinance text and passage information in one place. It supports the reported 2024 legislative step but does not independently substantiate the 2021 health-code or 2022 zoning changes.</w:t>
      </w:r>
      <w:r/>
    </w:p>
    <w:p>
      <w:pPr>
        <w:pStyle w:val="ListNumber"/>
        <w:spacing w:line="240" w:lineRule="auto"/>
        <w:ind w:left="720"/>
      </w:pPr>
      <w:r/>
      <w:hyperlink r:id="rId12">
        <w:r>
          <w:rPr>
            <w:color w:val="0000EE"/>
            <w:u w:val="single"/>
          </w:rPr>
          <w:t>https://resources.sfaf.org/collections/breaking-news/decades-after-san-francisco-closed-its-gay-bathhouses-a-new-law-paves-the-way-for-their-return/</w:t>
        </w:r>
      </w:hyperlink>
      <w:r>
        <w:t xml:space="preserve"> - The San Francisco AIDS Foundation explains the city’s earlier bathhouse restrictions and the effort to revise them. Published in 2020, the article says Supervisor Rafael Mandelman introduced legislation to require updated public-health rules for adult sex venues. It recounts how, during the AIDS crisis, a 1984 court order allowed bathhouses to remain open only under conditions that included monitoring patrons’ sexual activity and removing doors from many private rooms. Although venues could technically operate under those conditions, the Foundation says they all closed. Later health standards continued to prohibit locking rooms and require monitoring. The article describes the public-health rationale offered for changing the rules, including developments in HIV prevention and treatment, and outlines the proposed limits on future monitoring requirements and bans on private rooms. It also discusses safer-sex materials and education as possible venue safeguards. This source gives relevant historical context for the Queerty article’s statement that bathhouses were controversially shut during the HIV/AIDS crisis and that legal reforms later helped make their return possible. It concerns the 2020 health-code initiative, not the separate 2024 Police Code repeal or Sanctum Baths’ later planning approval. Its historical and policy perspective helps distinguish the stages of reform and explains why the return of a bathhouse became a subject of public debate.</w:t>
      </w:r>
      <w:r/>
    </w:p>
    <w:p>
      <w:pPr>
        <w:pStyle w:val="ListNumber"/>
        <w:spacing w:line="240" w:lineRule="auto"/>
        <w:ind w:left="720"/>
      </w:pPr>
      <w:r/>
      <w:hyperlink r:id="rId15">
        <w:r>
          <w:rPr>
            <w:color w:val="0000EE"/>
            <w:u w:val="single"/>
          </w:rPr>
          <w:t>https://test.ebar.com/story/155164</w:t>
        </w:r>
      </w:hyperlink>
      <w:r>
        <w:t xml:space="preserve"> - This Bay Area Reporter article describes Kevin Born’s initial proposal to convert his former business premises at 40 12th Street into a bathhouse for a queer clientele. The building had served as the headquarters and cabinet shop of Ashbury General Contracting &amp; Engineering, the company Born leads. The application proposed using two floors and a mezzanine for facilities including showers, lockers and a steam room, alongside rooms for patrons. The report explains that Born sought a conditional-use permit and that, at the time of publication, the application remained in the planning department’s intake process, with no commission hearing date yet scheduled. It therefore documents an earlier stage of the project, before the later approval reported in 2026. The article supports the background that Born was a local contractor seeking to repurpose a two-storey building for a bathhouse, and it gives detail about the intended use and permitting process. It should be treated as a snapshot of the proposal at that point, not as evidence of the final approved design or opening schedule. Read together with the later planning coverage, it shows how the plans advanced from an initial conditional-use application to commission approval. The report is also useful for verifying the site address and the connection between the property and Born’s contracting business.</w:t>
      </w:r>
      <w:r/>
    </w:p>
    <w:p>
      <w:pPr>
        <w:pStyle w:val="ListNumber"/>
        <w:spacing w:line="240" w:lineRule="auto"/>
        <w:ind w:left="720"/>
      </w:pPr>
      <w:r/>
      <w:hyperlink r:id="rId13">
        <w:r>
          <w:rPr>
            <w:color w:val="0000EE"/>
            <w:u w:val="single"/>
          </w:rPr>
          <w:t>https://resources.sfaf.org/collections/beta/the-bathhouse-battle-of-1984/</w:t>
        </w:r>
      </w:hyperlink>
      <w:r>
        <w:t xml:space="preserve"> - The San Francisco AIDS Foundation’s historical account examines the 1984 dispute over gay bathhouses as AIDS spread through San Francisco. It describes competing views about whether bathhouses contributed to HIV transmission and whether closure was necessary, as well as the wider significance of these venues in gay men’s social lives. The article presents the closure debate as a complex public-health and civil-liberties controversy, rather than a simple legislative change. It offers useful context for the Queerty article’s statement that San Francisco bathhouses were shut in the 1980s amid the HIV/AIDS crisis and helps explain why their proposed return carries historical meaning. The account also situates the debate within the early response to AIDS and the difficult choices faced by public officials and community members at a time of uncertainty. It is a historical source, not a report on Sanctum Baths or its current permits, so it should be used to substantiate the background rather than the later project details. In combination with contemporary reporting and the city’s ordinance record, it provides a more complete picture: the old closures emerged from a contested public-health response, while later reforms addressed rules that had persisted long after that period. This summary paraphrases the Foundation’s historical discussion and does not present either side’s arguments as uncontested fact.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reads/san-francisco-is-one-step-closer-to-getting-its-first-in-40-years/" TargetMode="External"/><Relationship Id="rId10" Type="http://schemas.openxmlformats.org/officeDocument/2006/relationships/hyperlink" Target="https://www.ebar.com/story/171858/BARtab/Sexuality/SF%20planning%20body%20OKs%20permits%20for%20gay%20bathhouse%20Sanctum%20Baths" TargetMode="External"/><Relationship Id="rId11" Type="http://schemas.openxmlformats.org/officeDocument/2006/relationships/hyperlink" Target="https://sfist.com/2026/11/04/sanctum-baths-the-first-gay-bathhouse-in-soma-in-40-years-headed-for-approval/" TargetMode="External"/><Relationship Id="rId12" Type="http://schemas.openxmlformats.org/officeDocument/2006/relationships/hyperlink" Target="https://resources.sfaf.org/collections/breaking-news/decades-after-san-francisco-closed-its-gay-bathhouses-a-new-law-paves-the-way-for-their-return/" TargetMode="External"/><Relationship Id="rId13" Type="http://schemas.openxmlformats.org/officeDocument/2006/relationships/hyperlink" Target="https://resources.sfaf.org/collections/beta/the-bathhouse-battle-of-1984/" TargetMode="External"/><Relationship Id="rId14" Type="http://schemas.openxmlformats.org/officeDocument/2006/relationships/hyperlink" Target="https://sfbos.org/sites/default/files/o0273-24.pdf" TargetMode="External"/><Relationship Id="rId15" Type="http://schemas.openxmlformats.org/officeDocument/2006/relationships/hyperlink" Target="https://test.ebar.com/story/1551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