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Blue Wave Quiz for a Bright Election-Day Escape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burst of post-election optimism has inspired a playful queer quiz about which blue thing you might be. Built around everything from karaoke to queer poetry, it offers a light-hearted way to ride the mood while keeping the bigger political picture in view, including the close contests and ongoing fights over LGBTQ+ rights.</w:t>
      </w:r>
      <w:r/>
    </w:p>
    <w:p>
      <w:pPr>
        <w:pStyle w:val="Heading2"/>
      </w:pPr>
      <w:r>
        <w:t>A blue wave, with room for complicated feelings</w:t>
      </w:r>
      <w:r/>
    </w:p>
    <w:p>
      <w:r/>
      <w:r>
        <w:t>The quiz turns a vivid political mood into a set of distinctly queer choices: would you rather hit a dance floor, browse an independent bookshop or take a dramatic haircut as your next big adventure? It’s colourful, silly and pleasingly specific, like a group chat that’s somehow become a personality test. The quiz itself supplies the prompts and options, while wider election coverage offers useful context for the moment that sparked it. (Sources: AP News; Axios Miami)</w:t>
      </w:r>
      <w:r/>
    </w:p>
    <w:p>
      <w:r/>
      <w:r>
        <w:t>There’s a more serious note beneath the fun. The election results included victories and setbacks, and anti-trans ballot measures passed in several states, according to election reporting and ballot-measure records. A quiz can’t make that landscape simpler, but it can give readers a small, communal pause in the middle of it. (Sources: AP News; Ballotpedia)</w:t>
      </w:r>
      <w:r/>
    </w:p>
    <w:p>
      <w:pPr>
        <w:pStyle w:val="Heading2"/>
      </w:pPr>
      <w:r>
        <w:t>What kind of queer blue thing are you?</w:t>
      </w:r>
      <w:r/>
    </w:p>
    <w:p>
      <w:r/>
      <w:r>
        <w:t>The questions range across romance, fashion, films, books and outdoor plans. You might pick body glitter, black boots or a cosy flannel; then decide whether your ideal outing involves queer bowling, a comedy show or a haunted house. The choices feel less like a test with a right answer and more like a friendly nudge to notice what sounds fun today. (Source: Autostraddle)</w:t>
      </w:r>
      <w:r/>
    </w:p>
    <w:p>
      <w:r/>
      <w:r>
        <w:t>That looseness is part of the appeal. Answers can point towards different moods, from a solo date to a karaoke night, without insisting that anyone fit neatly into one label. It’s a quick, low-stakes diversion, whether you’re taking it with friends or simply curious about what your picks say about you. (Source: Autostraddle)</w:t>
      </w:r>
      <w:r/>
    </w:p>
    <w:p>
      <w:pPr>
        <w:pStyle w:val="Heading2"/>
      </w:pPr>
      <w:r>
        <w:t>Florida's results show why the mood isn't simple</w:t>
      </w:r>
      <w:r/>
    </w:p>
    <w:p>
      <w:r/>
      <w:r>
        <w:t>The story behind the quiz points to a political picture that resists an easy red-or-blue summary. Florida’s Senate race remained a Republican win, while House contests and redistricting formed part of the wider debate over the state’s political map. Reporting on Florida’s election and congressional districts helps explain why a single headline colour can miss a lot of local detail. (Sources: AP News; Axios Miami; Cook Political Report)</w:t>
      </w:r>
      <w:r/>
    </w:p>
    <w:p>
      <w:r/>
      <w:r>
        <w:t>That context doesn’t cancel out a moment of optimism; it gives it some texture. Close races, district boundaries and state-by-state ballot measures all shape what voters experience, often in ways a national map can’t show. A bit of celebration can sit alongside the harder work of paying attention. (Sources: AP News; Cook Political Report; Ballotpedia)</w:t>
      </w:r>
      <w:r/>
    </w:p>
    <w:p>
      <w:pPr>
        <w:pStyle w:val="Heading2"/>
      </w:pPr>
      <w:r>
        <w:t>Take the quiz, then follow the issues that matter</w:t>
      </w:r>
      <w:r/>
    </w:p>
    <w:p>
      <w:r/>
      <w:r>
        <w:t>For a quick result, answer based on what genuinely appeals, rather than what seems most impressive. Fancy a quiet bookshop more than a party? Choose it. Prefer a swim in a lake or a night of queer horror? That’s the point: there’s no need to perform a particular version of cool. (Source: Autostraddle)</w:t>
      </w:r>
      <w:r/>
    </w:p>
    <w:p>
      <w:r/>
      <w:r>
        <w:t>And if the election references prompt bigger questions, check reliable reporting on your state’s races and ballot measures. The AP, Axios Miami and Ballotpedia provide different kinds of election information, while Cook Political Report offers analysis of congressional districts. The quiz is a light diversion; staying informed is the more lasting habit. (Sources: AP News; Axios Miami; Ballotpedia; Cook Political Report)</w:t>
      </w:r>
      <w:r/>
    </w:p>
    <w:p>
      <w:pPr>
        <w:pStyle w:val="Heading2"/>
      </w:pPr>
      <w:r>
        <w:t>A small moment of fun, without losing sight of the stakes</w:t>
      </w:r>
      <w:r/>
    </w:p>
    <w:p>
      <w:r/>
      <w:r>
        <w:t>The quiz’s charm is its mix of easygoing queer culture and a political moment that still deserves attention. Take it for a laugh, compare answers with a friend, and keep making room for the issues that matter beyond the screen. (Source: Autostraddle)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w:t>
      </w:r>
      <w:hyperlink r:id="rId11">
        <w:r>
          <w:rPr>
            <w:color w:val="0000EE"/>
            <w:u w:val="single"/>
          </w:rPr>
          <w:t>[4]</w:t>
        </w:r>
      </w:hyperlink>
      <w:r>
        <w:t xml:space="preserve">- Paragraph 2: </w:t>
      </w:r>
      <w:hyperlink r:id="rId10">
        <w:r>
          <w:rPr>
            <w:color w:val="0000EE"/>
            <w:u w:val="single"/>
          </w:rPr>
          <w:t>[3]</w:t>
        </w:r>
      </w:hyperlink>
      <w:r>
        <w:t xml:space="preserve">, </w:t>
      </w:r>
      <w:hyperlink r:id="rId12">
        <w:r>
          <w:rPr>
            <w:color w:val="0000EE"/>
            <w:u w:val="single"/>
          </w:rPr>
          <w:t>[7]</w:t>
        </w:r>
      </w:hyperlink>
      <w:r>
        <w:t xml:space="preserve">- Paragraph 3: </w:t>
      </w:r>
      <w:hyperlink r:id="rId9">
        <w:r>
          <w:rPr>
            <w:color w:val="0000EE"/>
            <w:u w:val="single"/>
          </w:rPr>
          <w:t>[2]</w:t>
        </w:r>
      </w:hyperlink>
      <w:r>
        <w:t xml:space="preserve">- Paragraph 4: </w:t>
      </w:r>
      <w:hyperlink r:id="rId9">
        <w:r>
          <w:rPr>
            <w:color w:val="0000EE"/>
            <w:u w:val="single"/>
          </w:rPr>
          <w:t>[2]</w:t>
        </w:r>
      </w:hyperlink>
      <w:r>
        <w:t xml:space="preserve">- Paragraph 5: </w:t>
      </w:r>
      <w:hyperlink r:id="rId10">
        <w:r>
          <w:rPr>
            <w:color w:val="0000EE"/>
            <w:u w:val="single"/>
          </w:rPr>
          <w:t>[3]</w:t>
        </w:r>
      </w:hyperlink>
      <w:r>
        <w:t xml:space="preserve">, </w:t>
      </w:r>
      <w:hyperlink r:id="rId11">
        <w:r>
          <w:rPr>
            <w:color w:val="0000EE"/>
            <w:u w:val="single"/>
          </w:rPr>
          <w:t>[4]</w:t>
        </w:r>
      </w:hyperlink>
      <w:r>
        <w:t xml:space="preserve">, </w:t>
      </w:r>
      <w:hyperlink r:id="rId13">
        <w:r>
          <w:rPr>
            <w:color w:val="0000EE"/>
            <w:u w:val="single"/>
          </w:rPr>
          <w:t>[6]</w:t>
        </w:r>
      </w:hyperlink>
      <w:r>
        <w:t xml:space="preserve">- Paragraph 6: </w:t>
      </w:r>
      <w:hyperlink r:id="rId10">
        <w:r>
          <w:rPr>
            <w:color w:val="0000EE"/>
            <w:u w:val="single"/>
          </w:rPr>
          <w:t>[3]</w:t>
        </w:r>
      </w:hyperlink>
      <w:r>
        <w:t xml:space="preserve">, </w:t>
      </w:r>
      <w:hyperlink r:id="rId13">
        <w:r>
          <w:rPr>
            <w:color w:val="0000EE"/>
            <w:u w:val="single"/>
          </w:rPr>
          <w:t>[6]</w:t>
        </w:r>
      </w:hyperlink>
      <w:r>
        <w:t xml:space="preserve">, </w:t>
      </w:r>
      <w:hyperlink r:id="rId12">
        <w:r>
          <w:rPr>
            <w:color w:val="0000EE"/>
            <w:u w:val="single"/>
          </w:rPr>
          <w:t>[7]</w:t>
        </w:r>
      </w:hyperlink>
      <w:r>
        <w:t xml:space="preserve">- Paragraph 7: </w:t>
      </w:r>
      <w:hyperlink r:id="rId9">
        <w:r>
          <w:rPr>
            <w:color w:val="0000EE"/>
            <w:u w:val="single"/>
          </w:rPr>
          <w:t>[2]</w:t>
        </w:r>
      </w:hyperlink>
      <w:r>
        <w:t xml:space="preserve">- Paragraph 8: </w:t>
      </w:r>
      <w:hyperlink r:id="rId10">
        <w:r>
          <w:rPr>
            <w:color w:val="0000EE"/>
            <w:u w:val="single"/>
          </w:rPr>
          <w:t>[3]</w:t>
        </w:r>
      </w:hyperlink>
      <w:r>
        <w:t xml:space="preserve">, </w:t>
      </w:r>
      <w:hyperlink r:id="rId11">
        <w:r>
          <w:rPr>
            <w:color w:val="0000EE"/>
            <w:u w:val="single"/>
          </w:rPr>
          <w:t>[4]</w:t>
        </w:r>
      </w:hyperlink>
      <w:r>
        <w:t xml:space="preserve">, </w:t>
      </w:r>
      <w:hyperlink r:id="rId13">
        <w:r>
          <w:rPr>
            <w:color w:val="0000EE"/>
            <w:u w:val="single"/>
          </w:rPr>
          <w:t>[6]</w:t>
        </w:r>
      </w:hyperlink>
      <w:r>
        <w:t xml:space="preserve">, </w:t>
      </w:r>
      <w:hyperlink r:id="rId12">
        <w:r>
          <w:rPr>
            <w:color w:val="0000EE"/>
            <w:u w:val="single"/>
          </w:rPr>
          <w:t>[7]</w:t>
        </w:r>
      </w:hyperlink>
      <w:r>
        <w:t xml:space="preserve">- Paragraph 9: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https://www.autostraddle.com/which-gay-blue-thing-are-you/?utm_source=rss&amp;utm_medium=rss&amp;utm_campaign=which-gay-blue-thing-are-you</w:t>
        </w:r>
      </w:hyperlink>
      <w:r>
        <w:t xml:space="preserve"> - Please view link - unable to able to access data</w:t>
      </w:r>
      <w:r/>
    </w:p>
    <w:p>
      <w:pPr>
        <w:pStyle w:val="ListNumber"/>
        <w:spacing w:line="240" w:lineRule="auto"/>
        <w:ind w:left="720"/>
      </w:pPr>
      <w:r/>
      <w:hyperlink r:id="rId9">
        <w:r>
          <w:rPr>
            <w:color w:val="0000EE"/>
            <w:u w:val="single"/>
          </w:rPr>
          <w:t>https://www.autostraddle.com/which-gay-blue-thing-are-you/?utm_source=rss&amp;utm_medium=rss&amp;utm_campaign=which-gay-blue-thing-are-you</w:t>
        </w:r>
      </w:hyperlink>
      <w:r>
        <w:t xml:space="preserve"> - Kayla Kumari Upadhyaya’s Autostraddle article opens with a personal reflection on the recent election and the political mood she encountered while travelling in Texas. The writer identifies Florida as home and argues that the state’s results should not be read simply as a complete defeat: although the Senate contest remained Republican, she points to House-seat changes and a comparatively close Senate result, set against Florida’s highly contested district boundaries. She then introduces a playful personality quiz organised around the idea of “gay blue things”. The quiz asks readers to choose among queer social activities, romantic scenarios, sources of fun and fear, exciting experiences, fashion items, events, films, books and outdoor pursuits. Options range from gay brunch, karaoke and queer poetry to haunted houses, gym goals, book bans and taking a solo holiday. The article’s light-hearted format sits alongside a serious political message. Upadhyaya urges readers to keep political momentum going and to hold elected officials accountable on Palestine, war, economic pressures on working-class people, voting access, transgender rights and inclusion in sport. She also notes that anti-trans ballot measures passed in several states during the election week. The piece combines electoral commentary, queer cultural references and an interactive quiz, using humour and everyday preferences to invite readers into a wider conversation about community and political engagement.</w:t>
      </w:r>
      <w:r/>
    </w:p>
    <w:p>
      <w:pPr>
        <w:pStyle w:val="ListNumber"/>
        <w:spacing w:line="240" w:lineRule="auto"/>
        <w:ind w:left="720"/>
      </w:pPr>
      <w:r/>
      <w:hyperlink r:id="rId10">
        <w:r>
          <w:rPr>
            <w:color w:val="0000EE"/>
            <w:u w:val="single"/>
          </w:rPr>
          <w:t>https://apnews.com/article/f126e12e05b579a327b98481c0ae2226</w:t>
        </w:r>
      </w:hyperlink>
      <w:r>
        <w:t xml:space="preserve"> - This Associated Press report describes the results of the 2026 United States midterm elections, in which Democrats won control of both chambers of Congress. It presents the outcome as a major setback for the Republican administration and a change in the balance of power in Washington. The report discusses the political context behind the vote, including voter dissatisfaction with high prices, the war with Iran and concerns about government conduct. It also considers the implications of the new congressional majority, including the prospect of increased scrutiny of the administration and a different legislative agenda. The article includes reactions from political figures and describes how the election results played out across a range of states and races. It is useful background for the Autostraddle article’s reference to a blue wave and its call for politicians to be held accountable. The AP report focuses on national results and political consequences rather than queer culture or the quiz itself, so it supports the broad election context but not every specific claim made by the Autostraddle writer. Its account is news reporting, not an endorsement of any party or policy position. Readers should distinguish the national shift in congressional control from local outcomes, which varied by state and district.</w:t>
      </w:r>
      <w:r/>
    </w:p>
    <w:p>
      <w:pPr>
        <w:pStyle w:val="ListNumber"/>
        <w:spacing w:line="240" w:lineRule="auto"/>
        <w:ind w:left="720"/>
      </w:pPr>
      <w:r/>
      <w:hyperlink r:id="rId11">
        <w:r>
          <w:rPr>
            <w:color w:val="0000EE"/>
            <w:u w:val="single"/>
          </w:rPr>
          <w:t>https://www.axios.com/newsletters/axios-miami-99494578-f688-4df7-83a8-5779a09fa6e0</w:t>
        </w:r>
      </w:hyperlink>
      <w:r>
        <w:t xml:space="preserve"> - Axios Miami’s election newsletter focuses on Florida, including results that indicated a substantial political shift in the 2026 midterms. The report says Democrats gained seats in the Florida House, breaking the Republican supermajority that had enabled the party to advance its agenda since 2022. It also describes changes in Miami-Dade and other counties, where voters moved towards Democratic candidates compared with the 2024 presidential election. The newsletter discusses the statewide political picture and highlights the significance of local results, rather than treating Florida as uniformly Republican. It is relevant to the Autostraddle article’s observation that the state’s election outcome was more complicated than a simple statewide loss, and that House contests and the Senate race deserve separate attention. The Axios account provides a concise regional snapshot: it connects vote totals and seat changes with the broader question of whether Florida’s political identity may be shifting. Its emphasis is on electoral geography and party performance, not on the quiz, LGBTQ cultural life or all of the policy concerns listed in the original article. It should therefore be read as corroboration of the Florida election discussion, not as evidence for the article’s separate statements about Palestine, working-class pressures, voter suppression or transgender rights.</w:t>
      </w:r>
      <w:r/>
    </w:p>
    <w:p>
      <w:pPr>
        <w:pStyle w:val="ListNumber"/>
        <w:spacing w:line="240" w:lineRule="auto"/>
        <w:ind w:left="720"/>
      </w:pPr>
      <w:r/>
      <w:hyperlink r:id="rId14">
        <w:r>
          <w:rPr>
            <w:color w:val="0000EE"/>
            <w:u w:val="single"/>
          </w:rPr>
          <w:t>https://apnews.com/article/0a2a6d209ffb7ee552db4e5419b1e768</w:t>
        </w:r>
      </w:hyperlink>
      <w:r>
        <w:t xml:space="preserve"> - This Associated Press report covers ballot measures concerning transgender participation in school sport in Washington and Colorado. It says voters in both states approved proposals designed to restrict transgender athletes’ participation in school-sanctioned sports. The article describes the measures’ practical effect, the arguments made by supporters, and the wider political debate over transgender inclusion in athletics. It also places the results in the context of restrictions already enacted or considered in other states, noting that the issue has become a prominent part of national culture-war politics. The report is relevant to the Autostraddle article’s concern about trans rights and trans inclusion in sport, and it supports the general point that election ballots can produce consequential outcomes for transgender people. The AP story is not an analysis of the quiz or of Florida’s election results; its subject is the ballot initiatives and their implications for school sport. It also does not establish every detail of the Autostraddle writer’s phrasing about several measures passing “this week” across various states. The scope and legal effect of each measure can differ, so the report is best used for the specific Washington and Colorado outcomes it describes, rather than as a complete list of all transgender-related ballot measures nationwide.</w:t>
      </w:r>
      <w:r/>
    </w:p>
    <w:p>
      <w:pPr>
        <w:pStyle w:val="ListNumber"/>
        <w:spacing w:line="240" w:lineRule="auto"/>
        <w:ind w:left="720"/>
      </w:pPr>
      <w:r/>
      <w:hyperlink r:id="rId13">
        <w:r>
          <w:rPr>
            <w:color w:val="0000EE"/>
            <w:u w:val="single"/>
          </w:rPr>
          <w:t>https://www.cookpolitical.com/analysis/house/redistricting/new-map-and-2022-ratings-florida</w:t>
        </w:r>
      </w:hyperlink>
      <w:r>
        <w:t xml:space="preserve"> - The Cook Political Report article examines Florida’s congressional map ahead of the 2022 election. It explains how a new map signed by Governor Ron DeSantis was expected to increase Republican advantages in the state’s congressional delegation, compared with the previous district plan. The analysis also notes that Democrats and civil-rights groups challenged the map, arguing that it conflicted with Florida’s anti-gerrymandering provisions and weakened Black voting strength. Cook’s discussion places the map within the larger national redistricting process and considers how district boundaries can shape the number of competitive races and the parties’ prospects. This source provides historical context for the Autostraddle article’s reference to Florida’s gerrymandering and its effect on interpreting election results. However, it concerns the 2022 map and election cycle, not the 2026 contests discussed in the Autostraddle page. It cannot, by itself, verify the current map or the current election’s district-specific effects. Its value is as an account of a documented earlier dispute over Florida’s congressional lines and the arguments surrounding partisan advantage and representation. Readers should avoid treating expected seat outcomes in an electoral ratings article as the same thing as certified election results.</w:t>
      </w:r>
      <w:r/>
    </w:p>
    <w:p>
      <w:pPr>
        <w:pStyle w:val="ListNumber"/>
        <w:spacing w:line="240" w:lineRule="auto"/>
        <w:ind w:left="720"/>
      </w:pPr>
      <w:r/>
      <w:hyperlink r:id="rId12">
        <w:r>
          <w:rPr>
            <w:color w:val="0000EE"/>
            <w:u w:val="single"/>
          </w:rPr>
          <w:t>https://ballotpedia.org/2022_ballot_measure_election_results</w:t>
        </w:r>
      </w:hyperlink>
      <w:r>
        <w:t xml:space="preserve"> - Ballotpedia’s reference page compiles results for statewide ballot measures considered in 2022. It reports that voters in 38 states decided on 140 statewide measures over the year, with 96 approved and 44 rejected. The page separates results by election date and state, and gives measure descriptions, vote totals and outcomes. It is a broad election-data resource rather than a report focused on transgender issues or on the specific election discussed in the Autostraddle article. Its usefulness here is methodological and contextual: it shows how ballot-measure results can be checked state by state, rather than inferred from a general description of an election. The page includes many subjects unrelated to the article, such as tax policy, reproductive rights, voting rules and constitutional amendments. It does not substantiate the claim that anti-trans measures passed during the election week described by Autostraddle, because it documents a different year. Nor does it demonstrate the article’s claims about Florida’s Senate contest, House seats, gerrymandering or the 2026 national political picture. It is included as a historical results index, and any specific claim about transgender ballot measures should be verified against the relevant state’s official returns or reliable reporting from the correct election year.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tostraddle.com/which-gay-blue-thing-are-you/?utm_source=rss&amp;utm_medium=rss&amp;utm_campaign=which-gay-blue-thing-are-you" TargetMode="External"/><Relationship Id="rId10" Type="http://schemas.openxmlformats.org/officeDocument/2006/relationships/hyperlink" Target="https://apnews.com/article/f126e12e05b579a327b98481c0ae2226" TargetMode="External"/><Relationship Id="rId11" Type="http://schemas.openxmlformats.org/officeDocument/2006/relationships/hyperlink" Target="https://www.axios.com/newsletters/axios-miami-99494578-f688-4df7-83a8-5779a09fa6e0" TargetMode="External"/><Relationship Id="rId12" Type="http://schemas.openxmlformats.org/officeDocument/2006/relationships/hyperlink" Target="https://ballotpedia.org/2022_ballot_measure_election_results" TargetMode="External"/><Relationship Id="rId13" Type="http://schemas.openxmlformats.org/officeDocument/2006/relationships/hyperlink" Target="https://www.cookpolitical.com/analysis/house/redistricting/new-map-and-2022-ratings-florida" TargetMode="External"/><Relationship Id="rId14" Type="http://schemas.openxmlformats.org/officeDocument/2006/relationships/hyperlink" Target="https://apnews.com/article/0a2a6d209ffb7ee552db4e5419b1e7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