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Tsai Kang-yung’s Rainbow Post Moved a Generation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simple message of thanks to Taiwanese writer and presenter Tsai Kang-yung has grown into a moving conversation about LGBTQ+ visibility, courage and belonging. When he replied with just four Chinese characters, former president Tsai Ing-wen and designer聶永真 joined in, reminding readers how much it can mean to see someone live openly.</w:t>
      </w:r>
      <w:r/>
    </w:p>
    <w:p>
      <w:pPr>
        <w:pStyle w:val="Heading2"/>
      </w:pPr>
      <w:r>
        <w:t>Four characters, and a message years in the making</w:t>
      </w:r>
      <w:r/>
    </w:p>
    <w:p>
      <w:r/>
      <w:r>
        <w:t>The exchange began with a rainbow-themed meme and a heartfelt note: “We’ve grown up well, Kang-yung.” Tsai Kang-yung reshared it and answered, “Mm, I know.” The understated reply struck a chord online, carrying the warmth of a long conversation rather than a polished public statement.</w:t>
      </w:r>
      <w:r/>
    </w:p>
    <w:p>
      <w:r/>
      <w:r>
        <w:t>The post acknowledged the role that visible LGBTQ+ figures can play for younger people. In a previous interview, Tsai had said he hoped that living well could offer young gay people an example of the possibilities ahead. That idea gave the brief exchange its emotional weight. (</w:t>
      </w:r>
      <w:hyperlink r:id="rId9">
        <w:r>
          <w:rPr>
            <w:color w:val="0000EE"/>
            <w:u w:val="single"/>
          </w:rPr>
          <w:t>[2]</w:t>
        </w:r>
      </w:hyperlink>
      <w:r>
        <w:t xml:space="preserve">, </w:t>
      </w:r>
      <w:hyperlink r:id="rId10">
        <w:r>
          <w:rPr>
            <w:color w:val="0000EE"/>
            <w:u w:val="single"/>
          </w:rPr>
          <w:t>[3]</w:t>
        </w:r>
      </w:hyperlink>
      <w:r>
        <w:t>)</w:t>
      </w:r>
      <w:r/>
    </w:p>
    <w:p>
      <w:pPr>
        <w:pStyle w:val="Heading2"/>
      </w:pPr>
      <w:r>
        <w:t>Tsai Ing-wen adds a line of solidarity</w:t>
      </w:r>
      <w:r/>
    </w:p>
    <w:p>
      <w:r/>
      <w:r>
        <w:t>Former Taiwanese president Tsai Ing-wen left a comment that quickly became the post’s most shared sentiment: “Let’s hold an umbrella together for the children caught in the rain.” It offered a vivid image of solidarity, and one that readers could understand without needing a lengthy explanation.</w:t>
      </w:r>
      <w:r/>
    </w:p>
    <w:p>
      <w:r/>
      <w:r>
        <w:t>The response drew warm reactions from social media users, some of whom said the exchange restored a measure of hope amid discouraging political news. Others described the pair’s support as more than shelter: a reminder that people deserve places where they can feel safe and accepted. (</w:t>
      </w:r>
      <w:hyperlink r:id="rId11">
        <w:r>
          <w:rPr>
            <w:color w:val="0000EE"/>
            <w:u w:val="single"/>
          </w:rPr>
          <w:t>[4]</w:t>
        </w:r>
      </w:hyperlink>
      <w:r>
        <w:t xml:space="preserve">, </w:t>
      </w:r>
      <w:hyperlink r:id="rId12">
        <w:r>
          <w:rPr>
            <w:color w:val="0000EE"/>
            <w:u w:val="single"/>
          </w:rPr>
          <w:t>[7]</w:t>
        </w:r>
      </w:hyperlink>
      <w:r>
        <w:t>)</w:t>
      </w:r>
      <w:r/>
    </w:p>
    <w:p>
      <w:pPr>
        <w:pStyle w:val="Heading2"/>
      </w:pPr>
      <w:r>
        <w:t>A designer remembers an early act of encouragement</w:t>
      </w:r>
      <w:r/>
    </w:p>
    <w:p>
      <w:r/>
      <w:r>
        <w:t>Designer聶永真 added a personal memory from 25 years ago, when he had just graduated from university. He recalled publishing his graduation project as a book, coming out through the work, and asking Tsai to write a recommendation. Tsai agreed, giving the young designer encouragement at the start of his career.</w:t>
      </w:r>
      <w:r/>
    </w:p>
    <w:p>
      <w:r/>
      <w:r>
        <w:t>聶永真 said he, too, had grown up well, becoming a designer who could feel happy and proud. It’s a small story with a generous point: support offered at the right moment can stay with someone for decades. (</w:t>
      </w:r>
      <w:hyperlink r:id="rId13">
        <w:r>
          <w:rPr>
            <w:color w:val="0000EE"/>
            <w:u w:val="single"/>
          </w:rPr>
          <w:t>[5]</w:t>
        </w:r>
      </w:hyperlink>
      <w:r>
        <w:t xml:space="preserve">, </w:t>
      </w:r>
      <w:hyperlink r:id="rId14">
        <w:r>
          <w:rPr>
            <w:color w:val="0000EE"/>
            <w:u w:val="single"/>
          </w:rPr>
          <w:t>[6]</w:t>
        </w:r>
      </w:hyperlink>
      <w:r>
        <w:t>)</w:t>
      </w:r>
      <w:r/>
    </w:p>
    <w:p>
      <w:pPr>
        <w:pStyle w:val="Heading2"/>
      </w:pPr>
      <w:r>
        <w:t>Why visible role models still matter</w:t>
      </w:r>
      <w:r/>
    </w:p>
    <w:p>
      <w:r/>
      <w:r>
        <w:t>For younger LGBTQ+ people, seeing someone build a public life without hiding who they are can make the future feel less abstract. One person’s experience won’t define everyone’s path, of course, but visibility can help widen the sense of what’s possible.</w:t>
      </w:r>
      <w:r/>
    </w:p>
    <w:p>
      <w:r/>
      <w:r>
        <w:t>The exchange also shows how social media can bring different generations into the same conversation. A meme, a brief reply and a few personal memories became a space for gratitude, not just a viral moment. (</w:t>
      </w:r>
      <w:hyperlink r:id="rId9">
        <w:r>
          <w:rPr>
            <w:color w:val="0000EE"/>
            <w:u w:val="single"/>
          </w:rPr>
          <w:t>[2]</w:t>
        </w:r>
      </w:hyperlink>
      <w:r>
        <w:t xml:space="preserve">, </w:t>
      </w:r>
      <w:hyperlink r:id="rId10">
        <w:r>
          <w:rPr>
            <w:color w:val="0000EE"/>
            <w:u w:val="single"/>
          </w:rPr>
          <w:t>[3]</w:t>
        </w:r>
      </w:hyperlink>
      <w:r>
        <w:t xml:space="preserve">, </w:t>
      </w:r>
      <w:hyperlink r:id="rId12">
        <w:r>
          <w:rPr>
            <w:color w:val="0000EE"/>
            <w:u w:val="single"/>
          </w:rPr>
          <w:t>[7]</w:t>
        </w:r>
      </w:hyperlink>
      <w:r>
        <w:t>)</w:t>
      </w:r>
      <w:r/>
    </w:p>
    <w:p>
      <w:pPr>
        <w:pStyle w:val="Heading2"/>
      </w:pPr>
      <w:r>
        <w:t>A gentle reminder that support adds up</w:t>
      </w:r>
      <w:r/>
    </w:p>
    <w:p>
      <w:r/>
      <w:r>
        <w:t>There’s no grand speech here, and perhaps that’s why the words landed. The post connected a public figure’s long-standing visibility with the people who say it helped them find confidence, alongside a former president’s message of care.</w:t>
      </w:r>
      <w:r/>
    </w:p>
    <w:p>
      <w:r/>
      <w:r>
        <w:t>For anyone wanting to show support, listening without judgement and making room for people to speak openly are meaningful places to start. Sometimes a simple sign that someone isn’t alone can matter more than a perfect phrase. (</w:t>
      </w:r>
      <w:hyperlink r:id="rId11">
        <w:r>
          <w:rPr>
            <w:color w:val="0000EE"/>
            <w:u w:val="single"/>
          </w:rPr>
          <w:t>[4]</w:t>
        </w:r>
      </w:hyperlink>
      <w:r>
        <w:t xml:space="preserve">, </w:t>
      </w:r>
      <w:hyperlink r:id="rId14">
        <w:r>
          <w:rPr>
            <w:color w:val="0000EE"/>
            <w:u w:val="single"/>
          </w:rPr>
          <w:t>[6]</w:t>
        </w:r>
      </w:hyperlink>
      <w:r>
        <w:t>)</w:t>
      </w:r>
      <w:r/>
    </w:p>
    <w:p>
      <w:r/>
      <w:r>
        <w:t>A little encouragement can travel a long way.</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11">
        <w:r>
          <w:rPr>
            <w:color w:val="0000EE"/>
            <w:u w:val="single"/>
          </w:rPr>
          <w:t>[4]</w:t>
        </w:r>
      </w:hyperlink>
      <w:r>
        <w:t xml:space="preserve">, </w:t>
      </w:r>
      <w:hyperlink r:id="rId12">
        <w:r>
          <w:rPr>
            <w:color w:val="0000EE"/>
            <w:u w:val="single"/>
          </w:rPr>
          <w:t>[7]</w:t>
        </w:r>
      </w:hyperlink>
      <w:r>
        <w:t xml:space="preserve">- Paragraph 4: </w:t>
      </w:r>
      <w:hyperlink r:id="rId11">
        <w:r>
          <w:rPr>
            <w:color w:val="0000EE"/>
            <w:u w:val="single"/>
          </w:rPr>
          <w:t>[4]</w:t>
        </w:r>
      </w:hyperlink>
      <w:r>
        <w:t xml:space="preserve">, </w:t>
      </w:r>
      <w:hyperlink r:id="rId12">
        <w:r>
          <w:rPr>
            <w:color w:val="0000EE"/>
            <w:u w:val="single"/>
          </w:rPr>
          <w:t>[7]</w:t>
        </w:r>
      </w:hyperlink>
      <w:r>
        <w:t xml:space="preserve">- Paragraph 5: </w:t>
      </w:r>
      <w:hyperlink r:id="rId13">
        <w:r>
          <w:rPr>
            <w:color w:val="0000EE"/>
            <w:u w:val="single"/>
          </w:rPr>
          <w:t>[5]</w:t>
        </w:r>
      </w:hyperlink>
      <w:r>
        <w:t xml:space="preserve">, </w:t>
      </w:r>
      <w:hyperlink r:id="rId14">
        <w:r>
          <w:rPr>
            <w:color w:val="0000EE"/>
            <w:u w:val="single"/>
          </w:rPr>
          <w:t>[6]</w:t>
        </w:r>
      </w:hyperlink>
      <w:r>
        <w:t xml:space="preserve">- Paragraph 6: </w:t>
      </w:r>
      <w:hyperlink r:id="rId13">
        <w:r>
          <w:rPr>
            <w:color w:val="0000EE"/>
            <w:u w:val="single"/>
          </w:rPr>
          <w:t>[5]</w:t>
        </w:r>
      </w:hyperlink>
      <w:r>
        <w:t xml:space="preserve">, </w:t>
      </w:r>
      <w:hyperlink r:id="rId14">
        <w:r>
          <w:rPr>
            <w:color w:val="0000EE"/>
            <w:u w:val="single"/>
          </w:rPr>
          <w:t>[6]</w:t>
        </w:r>
      </w:hyperlink>
      <w:r>
        <w:t xml:space="preserve">- Paragraph 7: </w:t>
      </w:r>
      <w:hyperlink r:id="rId9">
        <w:r>
          <w:rPr>
            <w:color w:val="0000EE"/>
            <w:u w:val="single"/>
          </w:rPr>
          <w:t>[2]</w:t>
        </w:r>
      </w:hyperlink>
      <w:r>
        <w:t xml:space="preserve">, </w:t>
      </w:r>
      <w:hyperlink r:id="rId10">
        <w:r>
          <w:rPr>
            <w:color w:val="0000EE"/>
            <w:u w:val="single"/>
          </w:rPr>
          <w:t>[3]</w:t>
        </w:r>
      </w:hyperlink>
      <w:r>
        <w:t xml:space="preserve">, </w:t>
      </w:r>
      <w:hyperlink r:id="rId12">
        <w:r>
          <w:rPr>
            <w:color w:val="0000EE"/>
            <w:u w:val="single"/>
          </w:rPr>
          <w:t>[7]</w:t>
        </w:r>
      </w:hyperlink>
      <w:r>
        <w:t xml:space="preserve">- Paragraph 8: </w:t>
      </w:r>
      <w:hyperlink r:id="rId9">
        <w:r>
          <w:rPr>
            <w:color w:val="0000EE"/>
            <w:u w:val="single"/>
          </w:rPr>
          <w:t>[2]</w:t>
        </w:r>
      </w:hyperlink>
      <w:r>
        <w:t xml:space="preserve">, </w:t>
      </w:r>
      <w:hyperlink r:id="rId10">
        <w:r>
          <w:rPr>
            <w:color w:val="0000EE"/>
            <w:u w:val="single"/>
          </w:rPr>
          <w:t>[3]</w:t>
        </w:r>
      </w:hyperlink>
      <w:r>
        <w:t xml:space="preserve">, </w:t>
      </w:r>
      <w:hyperlink r:id="rId12">
        <w:r>
          <w:rPr>
            <w:color w:val="0000EE"/>
            <w:u w:val="single"/>
          </w:rPr>
          <w:t>[7]</w:t>
        </w:r>
      </w:hyperlink>
      <w:r>
        <w:t xml:space="preserve">- Paragraph 9: </w:t>
      </w:r>
      <w:hyperlink r:id="rId11">
        <w:r>
          <w:rPr>
            <w:color w:val="0000EE"/>
            <w:u w:val="single"/>
          </w:rPr>
          <w:t>[4]</w:t>
        </w:r>
      </w:hyperlink>
      <w:r>
        <w:t xml:space="preserve">, </w:t>
      </w:r>
      <w:hyperlink r:id="rId14">
        <w:r>
          <w:rPr>
            <w:color w:val="0000EE"/>
            <w:u w:val="single"/>
          </w:rPr>
          <w:t>[6]</w:t>
        </w:r>
      </w:hyperlink>
      <w:r>
        <w:t xml:space="preserve">- Paragraph 10: </w:t>
      </w:r>
      <w:hyperlink r:id="rId11">
        <w:r>
          <w:rPr>
            <w:color w:val="0000EE"/>
            <w:u w:val="single"/>
          </w:rPr>
          <w:t>[4]</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https://ent.ltn.com.tw/news/breakingnews/5632139</w:t>
        </w:r>
      </w:hyperlink>
      <w:r>
        <w:t xml:space="preserve"> - Please view link - unable to able to access data</w:t>
      </w:r>
      <w:r/>
    </w:p>
    <w:p>
      <w:pPr>
        <w:pStyle w:val="ListNumber"/>
        <w:spacing w:line="240" w:lineRule="auto"/>
        <w:ind w:left="720"/>
      </w:pPr>
      <w:r/>
      <w:hyperlink r:id="rId9">
        <w:r>
          <w:rPr>
            <w:color w:val="0000EE"/>
            <w:u w:val="single"/>
          </w:rPr>
          <w:t>https://dev.taisounds.news/news/content/107/298315</w:t>
        </w:r>
      </w:hyperlink>
      <w:r>
        <w:t xml:space="preserve"> - This report covers a moving exchange on Threads involving television host and writer Kevin Tsai, former Taiwanese president Tsai Ing-wen and people who grew up watching Tsai’s work. A user shared an adapted image featuring a rainbow flag and the message, “We grew up well, Brother Kang-yung”, thanking Tsai for offering encouragement to LGBTQ+ people. Tsai reposted it and replied briefly, “Yes, I know.” The article explains why the reply resonated: in an interview with Wang Wei-chung, Tsai had said he tried to live well partly so younger gay people could point to him as an example when facing fears about coming out to their families. Tsai Ing-wen joined the discussion with the words, “Let us hold an umbrella together for the children caught in the rain.” The report describes the supportive responses from users, including comments expressing gratitude and renewed hope. It presents the exchange as more than a viral social-media moment: it connects Tsai’s earlier public example with a younger generation’s affirmation that they have grown up and found their own paths. The article also notes that the umbrella image became a metaphor for offering safety, solidarity and acceptance to people who need support.</w:t>
      </w:r>
      <w:r/>
    </w:p>
    <w:p>
      <w:pPr>
        <w:pStyle w:val="ListNumber"/>
        <w:spacing w:line="240" w:lineRule="auto"/>
        <w:ind w:left="720"/>
      </w:pPr>
      <w:r/>
      <w:hyperlink r:id="rId10">
        <w:r>
          <w:rPr>
            <w:color w:val="0000EE"/>
            <w:u w:val="single"/>
          </w:rPr>
          <w:t>https://news.tvbs.com.tw/entertainment/variety/4046747</w:t>
        </w:r>
      </w:hyperlink>
      <w:r>
        <w:t xml:space="preserve"> - TVBS reports that Kevin Tsai reposted a social-media message thanking him for helping LGBTQ+ people feel that a fulfilling life was possible. The post addressed him as “Brother Kang-yung” and said that its authors had grown up well. Tsai’s four-character reply, translated as “Yes, I know”, attracted widespread attention and emotional responses. The article gives context from an interview with television producer and host Wang Wei-chung. Tsai discussed being one of the few well-known figures in the Chinese-speaking world to come out publicly at an early stage, and the responsibility he felt as a visible example. He said he wanted young people facing negative reactions from parents to be able to show that a gay person could have a rich and meaningful life. The story also mentions that Tsai had recently spoken about LGBTQ+ issues and political engagement, and describes the online post as a response to those remarks. It says that the repost quickly received tens of thousands of likes. Rather than treating the brief reply as an isolated celebrity interaction, TVBS frames it as the conclusion of a longer conversation between Tsai and younger people who had drawn courage from his public life. The article focuses on the emotional significance of visibility, representation and the reassurance that the younger generation has grown up.</w:t>
      </w:r>
      <w:r/>
    </w:p>
    <w:p>
      <w:pPr>
        <w:pStyle w:val="ListNumber"/>
        <w:spacing w:line="240" w:lineRule="auto"/>
        <w:ind w:left="720"/>
      </w:pPr>
      <w:r/>
      <w:hyperlink r:id="rId11">
        <w:r>
          <w:rPr>
            <w:color w:val="0000EE"/>
            <w:u w:val="single"/>
          </w:rPr>
          <w:t>https://www.mirrormedia.mg/story/20261104-193ent-133318</w:t>
        </w:r>
      </w:hyperlink>
      <w:r>
        <w:t xml:space="preserve"> - Mirror Media’s article recounts Kevin Tsai’s interview with Wang Wei-chung and the reasons he has spoken publicly about LGBTQ+ rights. It says that a controversy involving police searching a gay bar in Taipei’s Ximending district was one factor that moved Tsai to participate in public and political events. He did not want to see years of progress on equality reversed. The report also revisits his decision to come out publicly, noting that he became an example for younger gay people who wanted to reassure their families that being gay did not prevent someone from living well. Tsai described the influence of that example as something he took seriously, and reflected on the personal and professional costs of speaking out. The piece situates his remarks within a wider discussion of political participation, public reputation and social values. It reports that Tsai sees the choice of political representatives as connected to the kind of life people want to live. In this account, his advocacy is not presented simply as a response to a single news event: it is linked to his visibility over many years and to the possibility that younger people might use his life as evidence against stigma. The interview therefore supplies background to the later social-media message thanking him for helping a generation find courage and acceptance.</w:t>
      </w:r>
      <w:r/>
    </w:p>
    <w:p>
      <w:pPr>
        <w:pStyle w:val="ListNumber"/>
        <w:spacing w:line="240" w:lineRule="auto"/>
        <w:ind w:left="720"/>
      </w:pPr>
      <w:r/>
      <w:hyperlink r:id="rId13">
        <w:r>
          <w:rPr>
            <w:color w:val="0000EE"/>
            <w:u w:val="single"/>
          </w:rPr>
          <w:t>https://whoispuma.com/videos/3wP2VCoz3KM</w:t>
        </w:r>
      </w:hyperlink>
      <w:r>
        <w:t xml:space="preserve"> - This page provides a video and a structured account of Wang Wei-chung’s interview with Kevin Tsai, including a section on LGBTQ+ identity and a sense of responsibility to younger people. In the relevant portion, Tsai explains that politics cannot always be avoided when people’s basic ability to live freely is at stake. He recalls that, after coming out many years earlier, there were few other public figures in the Chinese-speaking world who had done the same. As a result, attention and criticism often fell on him. Tsai says that young gay people sometimes told their parents that he was living well, using his life to show that being gay was not incompatible with a good future. He felt that he therefore had to keep living well, so that those young people would continue to have a visible example. The page also summarises other parts of the conversation, including Tsai’s reflections on public engagement, personal reputation, ageing and creative ambitions. Its interview summary helps explain the background to the later message from younger users saying they had grown up well, and to Tsai’s short reply. The account presents his example not as a claim that every person’s experience is the same, but as a source of reassurance for people confronting family rejection or social pressure.</w:t>
      </w:r>
      <w:r/>
    </w:p>
    <w:p>
      <w:pPr>
        <w:pStyle w:val="ListNumber"/>
        <w:spacing w:line="240" w:lineRule="auto"/>
        <w:ind w:left="720"/>
      </w:pPr>
      <w:r/>
      <w:hyperlink r:id="rId14">
        <w:r>
          <w:rPr>
            <w:color w:val="0000EE"/>
            <w:u w:val="single"/>
          </w:rPr>
          <w:t>https://500times.udn.com/wtimes/story/120841/4336492</w:t>
        </w:r>
      </w:hyperlink>
      <w:r>
        <w:t xml:space="preserve"> - This interview profiles Taiwanese graphic designer Aaron Nieh, discussing his education, early career and approach to creative work. Nieh explains that after completing university he published a book titled Yongzhen Jizhi. The book helped bring him commissions, including work from the publishing and music industries, and became an important step in his transition towards freelance design. He describes how his early collaborations taught him to value careful editing and strong visual judgement. The article also recounts his work across different fields and the development of his professional identity as a designer. This background is relevant to reports about Nieh’s personal recollection of receiving encouragement early in his career from Kevin Tsai. In the supplied news account, Nieh says that Tsai agreed to write a recommendation for his book when Nieh was a recent graduate and had come out in the work. The interview here independently supports the details about the book’s place in Nieh’s early career and the opportunities it helped create, although it does not itself report the social-media exchange or the recommendation anecdote. It offers context for understanding why the book mattered to him: it was not merely a graduation project, but a formative publication that helped establish his professional practice and connect him with clients.</w:t>
      </w:r>
      <w:r/>
    </w:p>
    <w:p>
      <w:pPr>
        <w:pStyle w:val="ListNumber"/>
        <w:spacing w:line="240" w:lineRule="auto"/>
        <w:ind w:left="720"/>
      </w:pPr>
      <w:r/>
      <w:hyperlink r:id="rId12">
        <w:r>
          <w:rPr>
            <w:color w:val="0000EE"/>
            <w:u w:val="single"/>
          </w:rPr>
          <w:t>https://tw.news.yahoo.com/%E8%94%A1%E5%BA%B7%E6%B0%B8%E6%94%B6%E5%88%B0-%E6%88%91%E5%80%91%E6%9C%89%E5%A5%BD%E5%A5%BD%E9%95%B7%E5%A4%A7%E5%96%94-%E5%BA%B7%E6%B0%B8%E5%93%A5-%E7%82%BA%E5%90%8C%E5%BF%97%E5%B9%B3%E6%AC%8A%E7%AB%99%E5%87%BA%E4%BE%86-%E8%BD%89%E7%99%BC%E5%BD%A9%E8%99%B9%E6%97%97%E8%B2%BC%E6%96%87%E5%9B%9E-064952885.html</w:t>
        </w:r>
      </w:hyperlink>
      <w:r>
        <w:t xml:space="preserve"> - This Yahoo News report describes Kevin Tsai receiving a message of thanks from LGBTQ+ people who grew up with his public presence. The post used an image adapted from the television programme Kangsi Coming and added a rainbow flag and the words “We grew up well, Brother Kang-yung”. Tsai reposted the image and answered, “Yes, I know.” The article explains that the message was intended to recognise the courage and reassurance his visibility had offered to younger people. It connects the exchange to Tsai’s recent interview with Wang Wei-chung, in which he discussed the importance of living well as a gay public figure. Younger people could refer to his example when challenging the idea that coming out would ruin their lives. The report emphasises the emotional impact of the concise reply and the way it acknowledged a relationship between generations: Tsai had hoped his life might offer encouragement, while younger people were now telling him that they had grown up. It also situates the viral image within a broader conversation about LGBTQ+ acceptance and the importance of public role models. The article’s central focus is the personal significance of the post and reply, rather than a detailed account of the wider political debate.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ev.taisounds.news/news/content/107/298315" TargetMode="External"/><Relationship Id="rId10" Type="http://schemas.openxmlformats.org/officeDocument/2006/relationships/hyperlink" Target="https://news.tvbs.com.tw/entertainment/variety/4046747" TargetMode="External"/><Relationship Id="rId11" Type="http://schemas.openxmlformats.org/officeDocument/2006/relationships/hyperlink" Target="https://www.mirrormedia.mg/story/20261104-193ent-133318" TargetMode="External"/><Relationship Id="rId12" Type="http://schemas.openxmlformats.org/officeDocument/2006/relationships/hyperlink" Target="https://tw.news.yahoo.com/%E8%94%A1%E5%BA%B7%E6%B0%B8%E6%94%B6%E5%88%B0-%E6%88%91%E5%80%91%E6%9C%89%E5%A5%BD%E5%A5%BD%E9%95%B7%E5%A4%A7%E5%96%94-%E5%BA%B7%E6%B0%B8%E5%93%A5-%E7%82%BA%E5%90%8C%E5%BF%97%E5%B9%B3%E6%AC%8A%E7%AB%99%E5%87%BA%E4%BE%86-%E8%BD%89%E7%99%BC%E5%BD%A9%E8%99%B9%E6%97%97%E8%B2%BC%E6%96%87%E5%9B%9E-064952885.html" TargetMode="External"/><Relationship Id="rId13" Type="http://schemas.openxmlformats.org/officeDocument/2006/relationships/hyperlink" Target="https://whoispuma.com/videos/3wP2VCoz3KM" TargetMode="External"/><Relationship Id="rId14" Type="http://schemas.openxmlformats.org/officeDocument/2006/relationships/hyperlink" Target="https://500times.udn.com/wtimes/story/120841/4336492" TargetMode="External"/><Relationship Id="rId15" Type="http://schemas.openxmlformats.org/officeDocument/2006/relationships/hyperlink" Target="https://ent.ltn.com.tw/news/breakingnews/563213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