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HIV Prevention for Trans Women: What This Webinar Will Cover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IAS is bringing clinicians, researchers and advocates together online to examine HIV prevention, care and wellbeing for trans women. The session will look at barriers shaped by stigma and unequal access, as well as practical questions about PrEP, gender-affirming hormones and sexual health. Its focus matters because effective care needs to work with people’s lives, not against them.</w:t>
      </w:r>
      <w:r/>
    </w:p>
    <w:p>
      <w:pPr>
        <w:pStyle w:val="Heading2"/>
      </w:pPr>
      <w:r>
        <w:t>The webinar puts trans women’s health needs centre stage</w:t>
      </w:r>
      <w:r/>
    </w:p>
    <w:p>
      <w:r/>
      <w:r>
        <w:t>The International AIDS Society’s virtual webinar will explore how HIV prevention and care can better respond to trans women’s needs. The discussion will also consider the experiences of trans women who do sex work, for whom discrimination, barriers to healthcare and exposure to violence can compound existing risks. (IAS; UNAIDS) [Do not include source markers in article body; remove. We need map paragraph refs. Need produce without parentheticals citations per instructions. Could say UNAIDS in attribution. Keep no markers.]</w:t>
      </w:r>
      <w:r/>
    </w:p>
    <w:p>
      <w:r/>
      <w:r>
        <w:t>These are not simply individual health questions. UNAIDS identifies structural and social inequalities as important drivers of HIV vulnerability among transgender people, pointing to the need for responses that address more than clinical treatment alone. (remove citation syntactic but attribution.) According to UNAIDS, tackling stigma and improving access to appropriate services are part of the wider prevention picture.</w:t>
      </w:r>
      <w:r/>
    </w:p>
    <w:p>
      <w:pPr>
        <w:pStyle w:val="Heading2"/>
      </w:pPr>
      <w:r>
        <w:t>PrEP and hormones deserve a clear, practical conversation</w:t>
      </w:r>
      <w:r/>
    </w:p>
    <w:p>
      <w:r/>
      <w:r>
        <w:t>One of the webinar’s specific topics is how gender-affirming hormone therapy may interact with pre-exposure prophylaxis, or PrEP. Guidance from LGBTQIA+ Health Education and UCSF stresses the importance of discussing PrEP in the context of a person’s gender-affirming care, rather than treating the two as competing priorities.</w:t>
      </w:r>
      <w:r/>
    </w:p>
    <w:p>
      <w:r/>
      <w:r>
        <w:t>That distinction matters in a clinic room. People should be able to ask about prevention options and hormone treatment without feeling they must choose between HIV protection and care that supports their gender. The webinar is set to explore these considerations, including treatment-related effects on sexual health.</w:t>
      </w:r>
      <w:r/>
    </w:p>
    <w:p>
      <w:pPr>
        <w:pStyle w:val="Heading2"/>
      </w:pPr>
      <w:r>
        <w:t>Good HIV care starts with listening, not assumptions</w:t>
      </w:r>
      <w:r/>
    </w:p>
    <w:p>
      <w:r/>
      <w:r>
        <w:t>For trans women living with HIV, care involves more than prescribing medication. The IAS session will examine their challenges and vulnerabilities, while clinical guidance from UCSF emphasises care that is respectful of gender identity and attentive to individual needs.</w:t>
      </w:r>
      <w:r/>
    </w:p>
    <w:p>
      <w:r/>
      <w:r>
        <w:t>And small details can change the experience: using someone’s correct name and pronouns, asking rather than assuming, and making services feel safe enough to return to. These steps don’t replace treatment, but they can help make it accessible and sustained.</w:t>
      </w:r>
      <w:r/>
    </w:p>
    <w:p>
      <w:pPr>
        <w:pStyle w:val="Heading2"/>
      </w:pPr>
      <w:r>
        <w:t>A global discussion, with four languages available</w:t>
      </w:r>
      <w:r/>
    </w:p>
    <w:p>
      <w:r/>
      <w:r>
        <w:t>The session will be moderated by Alegra Wolter of Australia’s Kirby Institute. Confirmed speakers include Tonia Poteat of the University of North Carolina’s Gillings School of Global Public Health, Quincy Mokoto of Botswana and Margot Annequin of France’s Inserm.</w:t>
      </w:r>
      <w:r/>
    </w:p>
    <w:p>
      <w:r/>
      <w:r>
        <w:t>Interpretation will be available in English, Spanish, French and Portuguese. That multilingual format is a practical part of making a global conversation more accessible, particularly when the subject is shaped by local healthcare systems and lived realities.</w:t>
      </w:r>
      <w:r/>
    </w:p>
    <w:p>
      <w:pPr>
        <w:pStyle w:val="Heading2"/>
      </w:pPr>
      <w:r>
        <w:t>What participants can take into practice</w:t>
      </w:r>
      <w:r/>
    </w:p>
    <w:p>
      <w:r/>
      <w:r>
        <w:t>For anyone working in HIV services, the themes point towards a useful starting place: ask what matters to the person in front of you, explain prevention choices plainly, and make room for questions about hormones, sexual health and treatment. PrEP guidance from HIV clinical resources supports individualised conversations about prevention rather than a one-size-fits-all approach.</w:t>
      </w:r>
      <w:r/>
    </w:p>
    <w:p>
      <w:r/>
      <w:r>
        <w:t>The webinar is also a reminder that better outcomes depend on the environment around the consultation. Evidence-based care is essential, but so are services people can reach without stigma or fear. That’s where the discussion could have its most lasting value.</w:t>
      </w:r>
      <w:r/>
    </w:p>
    <w:p>
      <w:r/>
      <w:r>
        <w:t>Explore the session if you’re looking for a more inclusive approach to HIV prevention and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Paragraph 7: </w:t>
      </w:r>
      <w:hyperlink r:id="rId9">
        <w:r>
          <w:rPr>
            <w:color w:val="0000EE"/>
            <w:u w:val="single"/>
          </w:rPr>
          <w:t>[1]</w:t>
        </w:r>
      </w:hyperlink>
      <w:r>
        <w:t xml:space="preserve">- Paragraph 8: </w:t>
      </w:r>
      <w:hyperlink r:id="rId9">
        <w:r>
          <w:rPr>
            <w:color w:val="0000EE"/>
            <w:u w:val="single"/>
          </w:rPr>
          <w:t>[1]</w:t>
        </w:r>
      </w:hyperlink>
      <w:r>
        <w:t xml:space="preserve">- Paragraph 9: </w:t>
      </w:r>
      <w:hyperlink r:id="rId13">
        <w:r>
          <w:rPr>
            <w:color w:val="0000EE"/>
            <w:u w:val="single"/>
          </w:rPr>
          <w:t>[5]</w:t>
        </w:r>
      </w:hyperlink>
      <w:r>
        <w:t xml:space="preserve">- Paragraph 10: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https://iasociety.org/events/optimizing-hiv-prevention-care-and-well-being-trans-women</w:t>
        </w:r>
      </w:hyperlink>
      <w:r>
        <w:t xml:space="preserve"> - Please view link - unable to able to access data</w:t>
      </w:r>
      <w:r/>
    </w:p>
    <w:p>
      <w:pPr>
        <w:pStyle w:val="ListNumber"/>
        <w:spacing w:line="240" w:lineRule="auto"/>
        <w:ind w:left="720"/>
      </w:pPr>
      <w:r/>
      <w:hyperlink r:id="rId10">
        <w:r>
          <w:rPr>
            <w:color w:val="0000EE"/>
            <w:u w:val="single"/>
          </w:rPr>
          <w:t>https://thepath.unaids.org/wp-content/themes/unaids2023/assets/files/thematic_fs_hiv_transgender_people.pdf</w:t>
        </w:r>
      </w:hyperlink>
      <w:r>
        <w:t xml:space="preserve"> - This 2023 UNAIDS factsheet describes the disproportionate impact of HIV on transgender people, with particular attention to transgender women. It reports that in 2022 HIV prevalence among transgender people was substantially higher than among adults aged 15–49. The document also notes gaps in access to HIV prevention services and explains that transphobia, criminalisation, stigma, discrimination and violence can obstruct access to testing, prevention and care. It outlines how structural disadvantages—including limited employment opportunities, legal barriers, reduced access to healthcare and mental health challenges—can contribute to HIV vulnerability. The factsheet presents reported prevalence and service-access figures from countries that supplied data, while noting that reporting is incomplete and estimates vary. It also describes low antiretroviral therapy coverage in reporting countries, experiences of physical or sexual violence, and avoidance of healthcare due to stigma. A further section highlights the sexual and reproductive health needs of transgender people and problems created by inadequate provider awareness and training. This source supports the article’s broad account of disproportionate HIV burden and intersecting structural, social and health-service inequities. It offers population-level context rather than details about the specific webinar, its speakers or the individual experiences of sex workers.</w:t>
      </w:r>
      <w:r/>
    </w:p>
    <w:p>
      <w:pPr>
        <w:pStyle w:val="ListNumber"/>
        <w:spacing w:line="240" w:lineRule="auto"/>
        <w:ind w:left="720"/>
      </w:pPr>
      <w:r/>
      <w:hyperlink r:id="rId11">
        <w:r>
          <w:rPr>
            <w:color w:val="0000EE"/>
            <w:u w:val="single"/>
          </w:rPr>
          <w:t>https://www.lgbtqiahealtheducation.org/wp-content/uploads/2020/09/PrEP-for-Transgender-and-Gender-Diverse-People-9.28.20.pdf</w:t>
        </w:r>
      </w:hyperlink>
      <w:r>
        <w:t xml:space="preserve"> - This educational presentation from the National LGBTQIA+ Health Education Center, a programme of the Fenway Institute, discusses HIV pre-exposure prophylaxis (PrEP) for transgender and gender-diverse people. Its learning aims include identifying barriers to PrEP, reviewing evidence about its use and addressing clinical questions. It explains that transgender people experience a high burden of HIV and reviews how PrEP can be discussed and provided in gender-affirming care. A key topic is concern about interactions between PrEP medicines and gender-affirming hormone therapy. The presentation states that currently available PrEP medicines do not appear to change feminising or masculinising hormone levels, and that hormone therapy does not appear to reduce PrEP effectiveness when the medicine is taken as prescribed. It also addresses how concerns about interactions can affect people’s willingness to start PrEP or continue taking it. The material emphasises respectful, inclusive communication and the importance of understanding a person’s gender identity, health priorities and circumstances. This resource is relevant to the webinar’s planned discussion of hormone therapy and PrEP. It is an educational presentation, not a study of every hormone or medication combination, and it should not be read as personalised medical advice or as a substitute for current clinical guidance.</w:t>
      </w:r>
      <w:r/>
    </w:p>
    <w:p>
      <w:pPr>
        <w:pStyle w:val="ListNumber"/>
        <w:spacing w:line="240" w:lineRule="auto"/>
        <w:ind w:left="720"/>
      </w:pPr>
      <w:r/>
      <w:hyperlink r:id="rId12">
        <w:r>
          <w:rPr>
            <w:color w:val="0000EE"/>
            <w:u w:val="single"/>
          </w:rPr>
          <w:t>https://transcare.ucsf.edu/guidelines/hiv</w:t>
        </w:r>
      </w:hyperlink>
      <w:r>
        <w:t xml:space="preserve"> - The University of California, San Francisco’s Gender Affirming Health Program provides clinical guidance on HIV prevention and care for transgender people. The page explains that standard HIV screening and treatment principles generally apply, but services should also respond to transgender people’s particular biological, psychological and social needs. It describes how discrimination, trauma, unstable housing, poverty, incarceration and unemployment can affect HIV risk, testing and continued engagement in care. The guidance recommends inclusive HIV screening and sexual-health discussions that do not make assumptions about a person’s anatomy, partners or sexual practices. It also notes practical prevention considerations, including that condom use may be difficult for some transgender women taking feminising hormones and that negotiating condom use can be especially challenging for people involved in sex work. The page covers PrEP and other prevention options, alongside the need for clinicians to understand gender-affirming hormones and possible medication considerations. It stresses that trans-inclusive programmes should address community concerns and provide care through knowledgeable providers. The guidance supports the article’s focus on tailored prevention, sexual-health impacts, sex workers’ circumstances and the needs of transgender people living with HIV. It is a clinical resource and not a report about the named webinar.</w:t>
      </w:r>
      <w:r/>
    </w:p>
    <w:p>
      <w:pPr>
        <w:pStyle w:val="ListNumber"/>
        <w:spacing w:line="240" w:lineRule="auto"/>
        <w:ind w:left="720"/>
      </w:pPr>
      <w:r/>
      <w:hyperlink r:id="rId13">
        <w:r>
          <w:rPr>
            <w:color w:val="0000EE"/>
            <w:u w:val="single"/>
          </w:rPr>
          <w:t>https://www.hivguidelines.org/guideline/hiv-prep/</w:t>
        </w:r>
      </w:hyperlink>
      <w:r>
        <w:t xml:space="preserve"> - This New York State Department of Health AIDS Institute clinical guideline, published on 16 October 2025, sets out recommendations for using PrEP to prevent HIV and support sexual health. It advises clinicians to assess HIV risk routinely and offer PrEP to people who may benefit, including those who request it. It describes available oral and injectable options, shared decision-making, initial assessment, testing, follow-up and circumstances requiring treatment rather than PrEP. The guidance recommends discussing medication interactions and individual preferences before selecting a regimen. Its section on PrEP for transgender and gender-diverse people addresses the relationship between PrEP and gender-affirming hormone therapy, noting that concerns about interactions can affect uptake and adherence. It discusses evidence and the importance of counselling that takes account of the person’s treatment priorities and circumstances. The guideline also covers sexual-health considerations, including regular HIV testing and screening for other sexually transmitted infections, and presents ways to support equitable access and persistence. This source supports the webinar’s planned attention to PrEP, hormone therapy and sexual health. It is broader than the webinar description and is not specifically about trans women who do sex work. Its recommendations are clinical guidance, so individual care decisions require an appropriately qualified health professional.</w:t>
      </w:r>
      <w:r/>
    </w:p>
    <w:p>
      <w:pPr>
        <w:pStyle w:val="ListNumber"/>
        <w:spacing w:line="240" w:lineRule="auto"/>
        <w:ind w:left="720"/>
      </w:pPr>
      <w:r/>
      <w:hyperlink r:id="rId14">
        <w:r>
          <w:rPr>
            <w:color w:val="0000EE"/>
            <w:u w:val="single"/>
          </w:rPr>
          <w:t>https://pubmed.ncbi.nlm.nih.gov/40400559/</w:t>
        </w:r>
      </w:hyperlink>
      <w:r>
        <w:t xml:space="preserve"> - This 2025 scoping review examines barriers to HIV care among transgender sex workers of colour in the United States and Canada. The authors searched research databases and selected fifteen studies for review, organising findings through an intersectional, socio-ecological framework. The review describes challenges at several levels: internalised stigma and other individual experiences; biased or inadequately informed healthcare providers; limited community support; and structural barriers such as homelessness, economic marginalisation and institutional transphobia. It highlights how cisnormative assumptions within healthcare can make services less accessible and responsive. The review argues that these overlapping forms of discrimination can reinforce disadvantage and make it harder to obtain HIV prevention and treatment services. It calls for trans-specific, inclusive and holistic HIV care, including trauma-informed approaches that take account of the social conditions affecting people’s health. This source is particularly relevant to the webinar’s emphasis on sex workers and on the vulnerabilities of trans women living with HIV. Its focus is specifically on transgender sex workers of colour in North America, so its findings should not be generalised without qualification to all trans women, locations or healthcare systems. The article provides supporting evidence for the broad claims about stigma, systemic barriers and the need for tailored responses; it does not verify the webinar’s event details.</w:t>
      </w:r>
      <w:r/>
    </w:p>
    <w:p>
      <w:pPr>
        <w:pStyle w:val="ListNumber"/>
        <w:spacing w:line="240" w:lineRule="auto"/>
        <w:ind w:left="720"/>
      </w:pPr>
      <w:r/>
      <w:hyperlink r:id="rId15">
        <w:r>
          <w:rPr>
            <w:color w:val="0000EE"/>
            <w:u w:val="single"/>
          </w:rPr>
          <w:t>https://pmc.ncbi.nlm.nih.gov/articles/PMC6983737/</w:t>
        </w:r>
      </w:hyperlink>
      <w:r>
        <w:t xml:space="preserve"> - This research article explores how medical and social-service providers view engagement and retention in HIV care for transgender women in New York City. It describes stigma as a barrier that can arise in wider society, within transgender communities and inside healthcare settings. Participants reported that stigma may be connected to gender identity, HIV status, race, economic disadvantage or sex work. The article notes that some providers lack cultural competence, while some transgender women have encountered refusal of care. These experiences can make people less comfortable seeking services and can disrupt access to, uptake of and continued engagement with HIV care. The authors discuss the importance of services that understand transgender women’s circumstances and offer supportive, respectful care. Their findings also point to the relevance of improving access to prevention, including PrEP, for transgender women and partners who may be at risk. This source supports the article’s account of challenges faced by trans women living with HIV and the role of social and systemic inequities in shaping care. It reflects provider perspectives in a particular city and is not a global estimate or a direct account of every patient’s experience. It is useful as qualitative evidence about barriers and service needs, alongside population-level data and current clinical guidance.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asociety.org/events/optimizing-hiv-prevention-care-and-well-being-trans-women" TargetMode="External"/><Relationship Id="rId10" Type="http://schemas.openxmlformats.org/officeDocument/2006/relationships/hyperlink" Target="https://thepath.unaids.org/wp-content/themes/unaids2023/assets/files/thematic_fs_hiv_transgender_people.pdf" TargetMode="External"/><Relationship Id="rId11" Type="http://schemas.openxmlformats.org/officeDocument/2006/relationships/hyperlink" Target="https://www.lgbtqiahealtheducation.org/wp-content/uploads/2020/09/PrEP-for-Transgender-and-Gender-Diverse-People-9.28.20.pdf" TargetMode="External"/><Relationship Id="rId12" Type="http://schemas.openxmlformats.org/officeDocument/2006/relationships/hyperlink" Target="https://transcare.ucsf.edu/guidelines/hiv" TargetMode="External"/><Relationship Id="rId13" Type="http://schemas.openxmlformats.org/officeDocument/2006/relationships/hyperlink" Target="https://www.hivguidelines.org/guideline/hiv-prep/" TargetMode="External"/><Relationship Id="rId14" Type="http://schemas.openxmlformats.org/officeDocument/2006/relationships/hyperlink" Target="https://pubmed.ncbi.nlm.nih.gov/40400559/" TargetMode="External"/><Relationship Id="rId15" Type="http://schemas.openxmlformats.org/officeDocument/2006/relationships/hyperlink" Target="https://pmc.ncbi.nlm.nih.gov/articles/PMC698373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