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Eight Transgender Democrats Win Statehouse Seats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have sent eight transgender or nonbinary Democrats to legislative office, including seven state lawmakers and Delaware Congresswoman Sarah McBride, who won another term. The results span states from Alabama to Montana, with firsts in several legislatures. They arrive as public debate over gender identity policies continues, making the victories both a milestone for representation and part of a wider political conversation.</w:t>
      </w:r>
      <w:r/>
    </w:p>
    <w:p>
      <w:pPr>
        <w:pStyle w:val="Heading2"/>
      </w:pPr>
      <w:r>
        <w:t>Eight wins, from Alabama to Delaware</w:t>
      </w:r>
      <w:r/>
    </w:p>
    <w:p>
      <w:r/>
      <w:r>
        <w:t xml:space="preserve">Allison Montgomery made history in Alabama, beating Republican incumbent Phillip Rigsby to become the state’s first openly transgender lawmaker. Preliminary results gave Montgomery 53.2 per cent of the vote, against Rigsby’s 46.7 per cent. The win came in House District 25, where Democrats also made gains in Madison County, Axios reported. </w:t>
      </w:r>
      <w:hyperlink r:id="rId9">
        <w:r>
          <w:rPr>
            <w:color w:val="0000EE"/>
            <w:u w:val="single"/>
          </w:rPr>
          <w:t>[3]</w:t>
        </w:r>
      </w:hyperlink>
      <w:r/>
    </w:p>
    <w:p>
      <w:r/>
      <w:r>
        <w:t xml:space="preserve">Elsewhere, Jaelynn Scott won Washington’s 37th District with 87.2 per cent of the vote, while Joanna Whaley defeated Republican Ron Kokinda in Michigan’s second district with 62.5 per cent. Both are the first openly transgender women elected to their state legislatures. </w:t>
      </w:r>
      <w:hyperlink r:id="rId10">
        <w:r>
          <w:rPr>
            <w:color w:val="0000EE"/>
            <w:u w:val="single"/>
          </w:rPr>
          <w:t>[4]</w:t>
        </w:r>
      </w:hyperlink>
      <w:r/>
    </w:p>
    <w:p>
      <w:r/>
      <w:r>
        <w:t xml:space="preserve">The other statehouse winners were Bentley Hudgins in Georgia, Zooey Zephyr in Montana, Leigh Finke in Minnesota and Dina Nina Martinez-Rutherford in Wisconsin. McBride, already the first openly transgender member of Congress, secured a second term representing Delaware. </w:t>
      </w:r>
      <w:hyperlink r:id="rId11">
        <w:r>
          <w:rPr>
            <w:color w:val="0000EE"/>
            <w:u w:val="single"/>
          </w:rPr>
          <w:t>[2]</w:t>
        </w:r>
      </w:hyperlink>
      <w:r/>
    </w:p>
    <w:p>
      <w:pPr>
        <w:pStyle w:val="Heading2"/>
      </w:pPr>
      <w:r>
        <w:t>Georgia and Montana deliver decisive results</w:t>
      </w:r>
      <w:r/>
    </w:p>
    <w:p>
      <w:r/>
      <w:r>
        <w:t xml:space="preserve">Hudgins won Georgia’s House District 90 with 92.5 per cent of the vote, becoming the state’s first openly transgender and nonbinary legislator. The district, near Atlanta, is strongly Democratic, and the result gives Hudgins a platform in a state where LGBTQ+ policy remains a prominent political issue. </w:t>
      </w:r>
      <w:hyperlink r:id="rId12">
        <w:r>
          <w:rPr>
            <w:color w:val="0000EE"/>
            <w:u w:val="single"/>
          </w:rPr>
          <w:t>[5]</w:t>
        </w:r>
      </w:hyperlink>
      <w:r/>
    </w:p>
    <w:p>
      <w:r/>
      <w:r>
        <w:t xml:space="preserve">In Montana, Zephyr was unopposed in House District 95, in the Missoula area, and received 4,761 votes. The state’s official election-results site published the district totals, making this a different kind of win from the closely fought race in Alabama. </w:t>
      </w:r>
      <w:hyperlink r:id="rId13">
        <w:r>
          <w:rPr>
            <w:color w:val="0000EE"/>
            <w:u w:val="single"/>
          </w:rPr>
          <w:t>[6]</w:t>
        </w:r>
      </w:hyperlink>
      <w:r/>
    </w:p>
    <w:p>
      <w:pPr>
        <w:pStyle w:val="Heading2"/>
      </w:pPr>
      <w:r>
        <w:t>A mix of firsts and returning lawmakers</w:t>
      </w:r>
      <w:r/>
    </w:p>
    <w:p>
      <w:r/>
      <w:r>
        <w:t xml:space="preserve">Not every result marked a first. Finke retained Minnesota’s 66A seat with 85.3 per cent of the vote, while Martinez-Rutherford won Wisconsin’s open Assembly seat with 92.5 per cent. McBride’s re-election, meanwhile, extends her service in Congress after her historic first term. </w:t>
      </w:r>
      <w:hyperlink r:id="rId11">
        <w:r>
          <w:rPr>
            <w:color w:val="0000EE"/>
            <w:u w:val="single"/>
          </w:rPr>
          <w:t>[2]</w:t>
        </w:r>
      </w:hyperlink>
      <w:r/>
    </w:p>
    <w:p>
      <w:r/>
      <w:r>
        <w:t xml:space="preserve">Taken together, the races show how representation can grow through both new candidates and incumbents holding their ground. The margins also vary sharply: Montgomery faced a competitive contest, while several others won in districts with strong support for Democrats. </w:t>
      </w:r>
      <w:hyperlink r:id="rId11">
        <w:r>
          <w:rPr>
            <w:color w:val="0000EE"/>
            <w:u w:val="single"/>
          </w:rPr>
          <w:t>[2]</w:t>
        </w:r>
      </w:hyperlink>
      <w:r/>
    </w:p>
    <w:p>
      <w:pPr>
        <w:pStyle w:val="Heading2"/>
      </w:pPr>
      <w:r>
        <w:t>Why these election results matter beyond the numbers</w:t>
      </w:r>
      <w:r/>
    </w:p>
    <w:p>
      <w:r/>
      <w:r>
        <w:t xml:space="preserve">The wins came amid ongoing disagreements about gender identity in schools, sport and public life. A Pew Research Center survey found that 66 per cent of Americans supported requiring transgender athletes to compete according to their sex at birth, while 56 per cent backed anti-discrimination protections for transgender people in employment, housing and public spaces. </w:t>
      </w:r>
      <w:hyperlink r:id="rId14">
        <w:r>
          <w:rPr>
            <w:color w:val="0000EE"/>
            <w:u w:val="single"/>
          </w:rPr>
          <w:t>[7]</w:t>
        </w:r>
      </w:hyperlink>
      <w:r/>
    </w:p>
    <w:p>
      <w:r/>
      <w:r>
        <w:t xml:space="preserve">Those figures point to a public conversation that doesn't fit neatly into a single position. Views differ depending on the policy in question, and the new lawmakers will enter offices where such debates are likely to continue. </w:t>
      </w:r>
      <w:hyperlink r:id="rId14">
        <w:r>
          <w:rPr>
            <w:color w:val="0000EE"/>
            <w:u w:val="single"/>
          </w:rPr>
          <w:t>[7]</w:t>
        </w:r>
      </w:hyperlink>
      <w:r/>
    </w:p>
    <w:p>
      <w:pPr>
        <w:pStyle w:val="Heading2"/>
      </w:pPr>
      <w:r>
        <w:t>What to watch as the new lawmakers take office</w:t>
      </w:r>
      <w:r/>
    </w:p>
    <w:p>
      <w:r/>
      <w:r>
        <w:t xml:space="preserve">For voters, the next measure will be what these legislators prioritise and how they work with colleagues across their statehouses. Hudgins has said they want to advance LGBTQ+ policies in Georgia, while Scott's election gives Washington another openly transgender voice in its legislature. </w:t>
      </w:r>
      <w:hyperlink r:id="rId12">
        <w:r>
          <w:rPr>
            <w:color w:val="0000EE"/>
            <w:u w:val="single"/>
          </w:rPr>
          <w:t>[5]</w:t>
        </w:r>
      </w:hyperlink>
      <w:r>
        <w:t xml:space="preserve"> </w:t>
      </w:r>
      <w:hyperlink r:id="rId10">
        <w:r>
          <w:rPr>
            <w:color w:val="0000EE"/>
            <w:u w:val="single"/>
          </w:rPr>
          <w:t>[4]</w:t>
        </w:r>
      </w:hyperlink>
      <w:r/>
    </w:p>
    <w:p>
      <w:r/>
      <w:r>
        <w:t xml:space="preserve">The practical details will differ by state, but the broader test is familiar: whether campaign promises translate into legislation, constituent services and lasting influence. Representation makes a difference, though what follows in the day-to-day work is where the story really begins. </w:t>
      </w:r>
      <w:hyperlink r:id="rId11">
        <w:r>
          <w:rPr>
            <w:color w:val="0000EE"/>
            <w:u w:val="single"/>
          </w:rPr>
          <w:t>[2]</w:t>
        </w:r>
      </w:hyperlink>
      <w:r/>
    </w:p>
    <w:p>
      <w:r/>
      <w:r>
        <w:t xml:space="preserve">The election results mark a milestone; now comes the work of governing. </w:t>
      </w:r>
      <w:hyperlink r:id="rId11">
        <w:r>
          <w:rPr>
            <w:color w:val="0000EE"/>
            <w:u w:val="single"/>
          </w:rPr>
          <w:t>[2]</w:t>
        </w:r>
      </w:hyperlink>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0">
        <w:r>
          <w:rPr>
            <w:color w:val="0000EE"/>
            <w:u w:val="single"/>
          </w:rPr>
          <w:t>[4]</w:t>
        </w:r>
      </w:hyperlink>
      <w:r>
        <w:t xml:space="preserve">- Paragraph 3: </w:t>
      </w:r>
      <w:hyperlink r:id="rId11">
        <w:r>
          <w:rPr>
            <w:color w:val="0000EE"/>
            <w:u w:val="single"/>
          </w:rPr>
          <w:t>[2]</w:t>
        </w:r>
      </w:hyperlink>
      <w:r>
        <w:t xml:space="preserve">- Paragraph 4: </w:t>
      </w:r>
      <w:hyperlink r:id="rId12">
        <w:r>
          <w:rPr>
            <w:color w:val="0000EE"/>
            <w:u w:val="single"/>
          </w:rPr>
          <w:t>[5]</w:t>
        </w:r>
      </w:hyperlink>
      <w:r>
        <w:t xml:space="preserve">- Paragraph 5: </w:t>
      </w:r>
      <w:hyperlink r:id="rId13">
        <w:r>
          <w:rPr>
            <w:color w:val="0000EE"/>
            <w:u w:val="single"/>
          </w:rPr>
          <w:t>[6]</w:t>
        </w:r>
      </w:hyperlink>
      <w:r>
        <w:t xml:space="preserve">- Paragraph 6: </w:t>
      </w:r>
      <w:hyperlink r:id="rId11">
        <w:r>
          <w:rPr>
            <w:color w:val="0000EE"/>
            <w:u w:val="single"/>
          </w:rPr>
          <w:t>[2]</w:t>
        </w:r>
      </w:hyperlink>
      <w:r>
        <w:t xml:space="preserve">- Paragraph 7: </w:t>
      </w:r>
      <w:hyperlink r:id="rId11">
        <w:r>
          <w:rPr>
            <w:color w:val="0000EE"/>
            <w:u w:val="single"/>
          </w:rPr>
          <w:t>[2]</w:t>
        </w:r>
      </w:hyperlink>
      <w:r>
        <w:t xml:space="preserve">- Paragraph 8: </w:t>
      </w:r>
      <w:hyperlink r:id="rId14">
        <w:r>
          <w:rPr>
            <w:color w:val="0000EE"/>
            <w:u w:val="single"/>
          </w:rPr>
          <w:t>[7]</w:t>
        </w:r>
      </w:hyperlink>
      <w:r>
        <w:t xml:space="preserve">- Paragraph 9: </w:t>
      </w:r>
      <w:hyperlink r:id="rId14">
        <w:r>
          <w:rPr>
            <w:color w:val="0000EE"/>
            <w:u w:val="single"/>
          </w:rPr>
          <w:t>[7]</w:t>
        </w:r>
      </w:hyperlink>
      <w:r>
        <w:t xml:space="preserve">- Paragraph 10: </w:t>
      </w:r>
      <w:hyperlink r:id="rId12">
        <w:r>
          <w:rPr>
            <w:color w:val="0000EE"/>
            <w:u w:val="single"/>
          </w:rPr>
          <w:t>[5]</w:t>
        </w:r>
      </w:hyperlink>
      <w:r>
        <w:t xml:space="preserve">, </w:t>
      </w:r>
      <w:hyperlink r:id="rId10">
        <w:r>
          <w:rPr>
            <w:color w:val="0000EE"/>
            <w:u w:val="single"/>
          </w:rPr>
          <w:t>[4]</w:t>
        </w:r>
      </w:hyperlink>
      <w:r>
        <w:t xml:space="preserve">- Paragraph 11: </w:t>
      </w:r>
      <w:hyperlink r:id="rId11">
        <w:r>
          <w:rPr>
            <w:color w:val="0000EE"/>
            <w:u w:val="single"/>
          </w:rPr>
          <w:t>[2]</w:t>
        </w:r>
      </w:hyperlink>
      <w:r>
        <w:t xml:space="preserve">- Paragraph 12: </w:t>
      </w:r>
      <w:hyperlink r:id="rId11">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https://www.breitbart.com/midterm-election/2026/11/05/eight-transgender-nonbinary-democrats-legislative-race/</w:t>
        </w:r>
      </w:hyperlink>
      <w:r>
        <w:t xml:space="preserve"> - Please view link - unable to able to access data</w:t>
      </w:r>
      <w:r/>
    </w:p>
    <w:p>
      <w:pPr>
        <w:pStyle w:val="ListNumber"/>
        <w:spacing w:line="240" w:lineRule="auto"/>
        <w:ind w:left="720"/>
      </w:pPr>
      <w:r/>
      <w:hyperlink r:id="rId11">
        <w:r>
          <w:rPr>
            <w:color w:val="0000EE"/>
            <w:u w:val="single"/>
          </w:rPr>
          <w:t>https://www.breitbart.com/midterm-election/2026/11/05/eight-transgender-nonbinary-democrats-legislative-race/</w:t>
        </w:r>
      </w:hyperlink>
      <w:r>
        <w:t xml:space="preserve"> - The article reports that seven transgender or nonbinary Democrats won state legislative seats in the 3 November 2026 elections, while Delaware Representative Sarah McBride won re-election to Congress. It names Allison Montgomery in Alabama, Jaelynn Scott in Washington, Joanna Whaley in Michigan, Bentley Hudgins in Georgia, Zooey Zephyr in Montana, Leigh Finke in Minnesota and Dina Nina Martinez-Rutherford in Wisconsin. The article gives selected preliminary vote totals: Montgomery defeated Republican incumbent Phillip Rigsby; Zephyr won without opposition; Hudgins defeated Republican Samantha Boston; Scott and Whaley won large shares in their districts; Finke retained her seat; Martinez-Rutherford won an open seat; and McBride defeated Republican Joseph Arminio. It describes Montgomery as Alabama’s first openly transgender legislator, Hudgins as Georgia’s first openly transgender and nonbinary legislator, and Scott and Whaley as first openly transgender women elected to their respective state legislatures. The article then places the results in the context of disputes over gender identity, schools, parental rights and athletes’ participation in sport. It refers to a statement by Manhattan Institute fellow Leor Sapir and reports public-opinion findings attributed to Pew Research Center, including views on transgender athletes, bathrooms, teaching gender identity in schools and anti-discrimination protections. The election figures and survey claims should be read in light of their cited sources and the status of preliminary results.</w:t>
      </w:r>
      <w:r/>
    </w:p>
    <w:p>
      <w:pPr>
        <w:pStyle w:val="ListNumber"/>
        <w:spacing w:line="240" w:lineRule="auto"/>
        <w:ind w:left="720"/>
      </w:pPr>
      <w:r/>
      <w:hyperlink r:id="rId9">
        <w:r>
          <w:rPr>
            <w:color w:val="0000EE"/>
            <w:u w:val="single"/>
          </w:rPr>
          <w:t>https://www.axios.com/local/huntsville/2026/11/05/madison-county-blue-democrats-alabama-midterm-elections-2026</w:t>
        </w:r>
      </w:hyperlink>
      <w:r>
        <w:t xml:space="preserve"> - Axios examines Democratic gains in Madison County, Alabama, during the 2026 midterm elections, describing a marked change in the area’s voting patterns. The report notes that voters in State House District 25 elected Allison Montgomery, whom it identifies as Alabama’s first transgender lawmaker. The district includes parts of Limestone and Madison counties. The story also discusses Democratic victories in other local and regional contests, including state Senate races and a congressional race, and sets these outcomes against the county’s results in previous elections. According to the article, straight-party ballots in Madison County favoured Democrats by 53 per cent to 47 per cent in 2026, after Republicans had held an advantage in 2022 and 2024. It characterises this as a substantial swing and considers factors such as population change, turnout and local political organisation. The report describes the election as part of a broader Democratic wave, while noting that the county’s shift does not necessarily predict how it will vote in future contests. Montgomery’s victory is one example of the election’s historic outcomes, but the main focus is the county’s partisan realignment rather than a detailed account of her campaign or policy positions. The article supplies relevant local context for the claim that Montgomery won House District 25 and became the first transgender member of Alabama’s legislature.</w:t>
      </w:r>
      <w:r/>
    </w:p>
    <w:p>
      <w:pPr>
        <w:pStyle w:val="ListNumber"/>
        <w:spacing w:line="240" w:lineRule="auto"/>
        <w:ind w:left="720"/>
      </w:pPr>
      <w:r/>
      <w:hyperlink r:id="rId10">
        <w:r>
          <w:rPr>
            <w:color w:val="0000EE"/>
            <w:u w:val="single"/>
          </w:rPr>
          <w:t>https://www.axios.com/local/seattle/2026/11/05/jaelynn-scott-37th-district-transgender-legislature-election-2026</w:t>
        </w:r>
      </w:hyperlink>
      <w:r>
        <w:t xml:space="preserve"> - Axios reports that Seattle Democrat Jaelynn Scott was positioned to become Washington state’s first openly transgender legislator after the 2026 election. At the time of publication, Scott held approximately 87 per cent of the vote in the race for Position 2 in the 37th Legislative District. The article identifies Scott as executive director of the Black transgender advocacy organisation Lavender Rights Project and describes the district as covering much of south-east Seattle, as well as areas near Renton and Skyway. It says legislative officials were not aware of a previous Washington legislator who had publicly identified as transgender. Scott acknowledged the historic significance of the result but emphasised that her campaign focused on everyday concerns, including housing, healthcare, schools and the ability of families to remain in their neighbourhoods. The report also places her election alongside Washington voters’ approval of new restrictions on transgender girls competing in girls’ school sports, illustrating how election outcomes and policy debates occurred at the same time. Scott is quoted as describing being first as a responsibility rather than a prize and addressing transgender young people who may feel excluded from public life. The article notes that her campaign described her as the first openly transgender Black woman elected to a state legislature nationally. It says she was expected to take office when the legislature convened in January.</w:t>
      </w:r>
      <w:r/>
    </w:p>
    <w:p>
      <w:pPr>
        <w:pStyle w:val="ListNumber"/>
        <w:spacing w:line="240" w:lineRule="auto"/>
        <w:ind w:left="720"/>
      </w:pPr>
      <w:r/>
      <w:hyperlink r:id="rId12">
        <w:r>
          <w:rPr>
            <w:color w:val="0000EE"/>
            <w:u w:val="single"/>
          </w:rPr>
          <w:t>https://www.wabe.org/new-transgender-georgia-lawmaker-wants-to-push-for-lgbtq-policies/</w:t>
        </w:r>
      </w:hyperlink>
      <w:r>
        <w:t xml:space="preserve"> - WABE profiles Bentley Hudgins after their election as representative-elect for Georgia House District 90. Hudgins, who uses they/them pronouns, won 92.5 per cent of the vote against Republican Samantha Boston, according to the article. WABE describes the result as making Hudgins the first openly transgender member of Georgia’s state legislature. The district is in DeKalb County and includes parts of Druid Hills, Candler Park and Panthersville. The report says Hudgins succeeded a Democratic representative who did not seek re-election and entered office amid a wider national election night in which Democrats made gains. It also recounts Hudgins’s criticism of anti-transgender campaign advertising and their background as an organiser and former Georgia state director for the Human Rights Campaign. The article discusses priorities Hudgins said they hoped to pursue in office, including expanding healthcare, protecting same-sex couples, supporting surrogacy legislation and repealing Georgia’s Religious Freedom Restoration Act. WABE situates the election in the history of LGBTQ representation in Georgia, noting that Karla Drenner became the state legislature’s first openly gay member in 2000. The story includes comments from Georgia Equality’s executive director and Human Rights Campaign president, who welcomed Hudgins’s victory. It provides independent reporting that supports the article’s account of Hudgins’s election, vote share, identity and historic status.</w:t>
      </w:r>
      <w:r/>
    </w:p>
    <w:p>
      <w:pPr>
        <w:pStyle w:val="ListNumber"/>
        <w:spacing w:line="240" w:lineRule="auto"/>
        <w:ind w:left="720"/>
      </w:pPr>
      <w:r/>
      <w:hyperlink r:id="rId13">
        <w:r>
          <w:rPr>
            <w:color w:val="0000EE"/>
            <w:u w:val="single"/>
          </w:rPr>
          <w:t>https://electionresults.mt.gov/</w:t>
        </w:r>
      </w:hyperlink>
      <w:r>
        <w:t xml:space="preserve"> - This is the Montana Secretary of State’s official election-results portal. It identifies the general election as having taken place on 3 November 2026 and provides results for federal offices, state legislative contests, judicial races, ballot measures and other elections. The page reports statewide turnout, the number of registered voters and the proportion of precincts fully reported. Users can search results, view contests by county and access exports; the site also explains that its election-night reporting service is provided by the Secretary of State in cooperation with local clerks and election administrators. This official results page is useful for checking the election framework and the status of reported returns, rather than relying solely on a media summary. It is relevant to the article’s claims about Montana legislative results, including Zooey Zephyr’s House District 95 contest. The portal cautions that write-in results are not reported directly on the site and that unofficial write-in totals may need to be obtained from election officials. As with any live results system, figures can reflect the reporting or certification status shown at the time of access. The page therefore offers a primary government source for Montana election information, but readers should consult the specific House district contest and any subsequent certified canvass before treating early totals as final. It supports verification of election results rather than the article’s broader discussion of public attitudes or candidates’ personal backgrounds.</w:t>
      </w:r>
      <w:r/>
    </w:p>
    <w:p>
      <w:pPr>
        <w:pStyle w:val="ListNumber"/>
        <w:spacing w:line="240" w:lineRule="auto"/>
        <w:ind w:left="720"/>
      </w:pPr>
      <w:r/>
      <w:hyperlink r:id="rId14">
        <w:r>
          <w:rPr>
            <w:color w:val="0000EE"/>
            <w:u w:val="single"/>
          </w:rPr>
          <w:t>https://www.pewresearch.org/short-reads/2025/02/26/americans-have-grown-more-supportive-of-restrictions-for-trans-people-in-recent-years/</w:t>
        </w:r>
      </w:hyperlink>
      <w:r>
        <w:t xml:space="preserve"> - Pew Research Center summarises findings from a survey of 5,097 US adults conducted from 10 to 17 February 2025. The analysis examines opinions on policies relating to transgender people and compares results with a 2022 survey. Pew reports that 66 per cent favoured or strongly favoured requiring transgender athletes to compete on teams matching their sex assigned at birth, while 56 per cent supported prohibiting healthcare professionals from providing gender-transition-related care to minors. The article also reports that 49 per cent supported requiring transgender people to use public bathrooms matching their sex at birth, compared with 26 per cent who opposed that policy. On schools, 47 per cent supported making it illegal for public school districts to teach about gender identity in elementary schools, while 34 per cent opposed it. At the same time, 56 per cent supported policies protecting transgender people from discrimination in employment, housing and public spaces. Pew says support for several restrictive policies increased between 2022 and 2025, including an eight-point rise in support for birth-sex-based sports participation requirements. The analysis notes substantial partisan differences, with Republicans generally more likely to support restrictions and Democrats more likely to support protections. It describes the survey panel and its weighting, providing methodological context for interpreting the findings. This source supports the article’s February 2025 public-opinion figures; it does not substantiate the article’s separate, later claims about a November 2025 survey.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xios.com/local/huntsville/2026/11/05/madison-county-blue-democrats-alabama-midterm-elections-2026" TargetMode="External"/><Relationship Id="rId10" Type="http://schemas.openxmlformats.org/officeDocument/2006/relationships/hyperlink" Target="https://www.axios.com/local/seattle/2026/11/05/jaelynn-scott-37th-district-transgender-legislature-election-2026" TargetMode="External"/><Relationship Id="rId11" Type="http://schemas.openxmlformats.org/officeDocument/2006/relationships/hyperlink" Target="https://www.breitbart.com/midterm-election/2026/11/05/eight-transgender-nonbinary-democrats-legislative-race/" TargetMode="External"/><Relationship Id="rId12" Type="http://schemas.openxmlformats.org/officeDocument/2006/relationships/hyperlink" Target="https://www.wabe.org/new-transgender-georgia-lawmaker-wants-to-push-for-lgbtq-policies/" TargetMode="External"/><Relationship Id="rId13" Type="http://schemas.openxmlformats.org/officeDocument/2006/relationships/hyperlink" Target="https://electionresults.mt.gov/" TargetMode="External"/><Relationship Id="rId14" Type="http://schemas.openxmlformats.org/officeDocument/2006/relationships/hyperlink" Target="https://www.pewresearch.org/short-reads/2025/02/26/americans-have-grown-more-supportive-of-restrictions-for-trans-people-in-recent-yea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