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Queer-Affirming Sex Therapy: What Inclusive Care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Queer-affirming, sex-positive therapy is about more than welcoming language: it shapes how therapists listen, ask questions and support people’s choices. For anyone considering sex or relationship counselling in Australia, understanding these principles can help you find care that respects your identity, values and boundaries, without expecting you to arrive with everything worked out.</w:t>
      </w:r>
      <w:r/>
    </w:p>
    <w:p>
      <w:pPr>
        <w:pStyle w:val="Heading2"/>
      </w:pPr>
      <w:r>
        <w:t>Essential Takeaways</w:t>
      </w:r>
      <w:r/>
      <w:r/>
    </w:p>
    <w:p>
      <w:pPr>
        <w:pStyle w:val="ListBullet"/>
        <w:spacing w:line="240" w:lineRule="auto"/>
        <w:ind w:left="720"/>
      </w:pPr>
      <w:r/>
      <w:r>
        <w:rPr>
          <w:b/>
        </w:rPr>
        <w:t>Sex-positive means choice:</w:t>
      </w:r>
      <w:r>
        <w:t xml:space="preserve"> It respects the right to pursue sexual experiences or not, provided people’s safety, consent and boundaries are respected.</w:t>
      </w:r>
      <w:r/>
    </w:p>
    <w:p>
      <w:pPr>
        <w:pStyle w:val="ListBullet"/>
        <w:spacing w:line="240" w:lineRule="auto"/>
        <w:ind w:left="720"/>
      </w:pPr>
      <w:r/>
      <w:r>
        <w:rPr>
          <w:b/>
        </w:rPr>
        <w:t>Wellbeing is broader than sex:</w:t>
      </w:r>
      <w:r>
        <w:t xml:space="preserve"> Safety, comfort, self-worth and personal agency matter alongside physical responses and pleasure.</w:t>
      </w:r>
      <w:r/>
    </w:p>
    <w:p>
      <w:pPr>
        <w:pStyle w:val="ListBullet"/>
        <w:spacing w:line="240" w:lineRule="auto"/>
        <w:ind w:left="720"/>
      </w:pPr>
      <w:r/>
      <w:r>
        <w:rPr>
          <w:b/>
        </w:rPr>
        <w:t>Affirming care avoids assumptions:</w:t>
      </w:r>
      <w:r>
        <w:t xml:space="preserve"> Therapists explore each client’s relationships, identity, culture and values on their own terms.</w:t>
      </w:r>
      <w:r/>
    </w:p>
    <w:p>
      <w:pPr>
        <w:pStyle w:val="ListBullet"/>
        <w:spacing w:line="240" w:lineRule="auto"/>
        <w:ind w:left="720"/>
      </w:pPr>
      <w:r/>
      <w:r>
        <w:rPr>
          <w:b/>
        </w:rPr>
        <w:t>Clients guide the work:</w:t>
      </w:r>
      <w:r>
        <w:t xml:space="preserve"> Goals and pace are shaped by the person seeking support.</w:t>
      </w:r>
      <w:r/>
      <w:r/>
    </w:p>
    <w:p>
      <w:pPr>
        <w:pStyle w:val="Heading2"/>
      </w:pPr>
      <w:r>
        <w:t>Inclusive therapy starts with curiosity, not labels</w:t>
      </w:r>
      <w:r/>
    </w:p>
    <w:p>
      <w:r/>
      <w:r>
        <w:t>Queer-affirming sex therapy is less about fitting someone into a category and more about understanding what their experience means to them. A person’s identity, relationship structure, faith, culture and personal history may all shape what they want from intimacy, but none of those details tells a therapist the whole story.</w:t>
      </w:r>
      <w:r/>
    </w:p>
    <w:p>
      <w:r/>
      <w:r>
        <w:t>The World Health Organization describes sexual health as involving wellbeing, not merely the absence of illness or dysfunction. That broader view matters in therapy: feeling safe, respected and able to make informed choices can be just as important as physical responses.</w:t>
      </w:r>
      <w:r/>
    </w:p>
    <w:p>
      <w:r/>
      <w:r>
        <w:t>So a useful first conversation begins with open questions. What does intimacy mean to you? What would you like to understand or change? Those questions leave room for a client to define their own priorities rather than being handed a ready-made explanation.</w:t>
      </w:r>
      <w:r/>
    </w:p>
    <w:p>
      <w:pPr>
        <w:pStyle w:val="Heading2"/>
      </w:pPr>
      <w:r>
        <w:t>What does sex-positive actually mean?</w:t>
      </w:r>
      <w:r/>
    </w:p>
    <w:p>
      <w:r/>
      <w:r>
        <w:t>Sex-positive care recognises people’s freedom to explore and express their sexuality in ways that are safe, consensual and meaningful to them. It also respects the equally valid choice not to pursue sexual experiences. There’s no single “right” level of desire or activity that everyone should meet.</w:t>
      </w:r>
      <w:r/>
    </w:p>
    <w:p>
      <w:r/>
      <w:r>
        <w:t>That makes the term rather more practical than it might sound. A client might want help communicating needs, deciding what boundaries feel right or understanding a change in desire. The focus is on their wellbeing and choices, not on measuring them against a presumed norm.</w:t>
      </w:r>
      <w:r/>
    </w:p>
    <w:p>
      <w:r/>
      <w:r>
        <w:t>A 2026 study developing a framework for sexual wellbeing also highlights dimensions such as respect, safety, comfort, self-worth and personal agency. In other words, good sexual health is not simply a question of how often someone has sex or whether their body responds in a particular way.</w:t>
      </w:r>
      <w:r/>
    </w:p>
    <w:p>
      <w:pPr>
        <w:pStyle w:val="Heading2"/>
      </w:pPr>
      <w:r>
        <w:t>Queer-affirming care makes room for difference</w:t>
      </w:r>
      <w:r/>
    </w:p>
    <w:p>
      <w:r/>
      <w:r>
        <w:t>People may be single, monogamous, ethically non-monogamous or still working out what suits them. They may be transgender, gender-diverse or cisgender, and may hold religious beliefs, question them or not follow a faith tradition at all. Affirming therapy takes those differences seriously without assuming they determine what a person wants.</w:t>
      </w:r>
      <w:r/>
    </w:p>
    <w:p>
      <w:r/>
      <w:r>
        <w:t>Research on LGBTQ-affirmative psychotherapy and cultural humility points to the importance of understanding clients’ contexts and avoiding stereotyping. That can be especially important when someone has already encountered dismissal or invalidation in other settings. Feeling listened to shouldn’t be an extra.</w:t>
      </w:r>
      <w:r/>
    </w:p>
    <w:p>
      <w:r/>
      <w:r>
        <w:t>For instance, a transgender client discussing desire may or may not see gender as relevant to the concern. A therapist’s job is to explore that with them, rather than making the connection automatically. The same principle applies to faith, relationships and identity: ask, listen, and check you’ve understood.</w:t>
      </w:r>
      <w:r/>
    </w:p>
    <w:p>
      <w:pPr>
        <w:pStyle w:val="Heading2"/>
      </w:pPr>
      <w:r>
        <w:t>How to find a therapist who feels like the right fit</w:t>
      </w:r>
      <w:r/>
    </w:p>
    <w:p>
      <w:r/>
      <w:r>
        <w:t>Before booking, consider what you’d like help with, even if the answer is simply, “I’m not sure yet.” You might ask a prospective service how its therapists approach queer-affirming care, whether they have experience with your concerns and what appointment options are available.</w:t>
      </w:r>
      <w:r/>
    </w:p>
    <w:p>
      <w:r/>
      <w:r>
        <w:t>It’s also reasonable to ask about practicalities, including location, online sessions and the therapist’s areas of expertise. The service described in the lead story offers in-person appointments in Melbourne and Sydney, as well as Launceston, and online sex therapy and relationship counselling across Australia. Other providers will differ, so check current availability directly.</w:t>
      </w:r>
      <w:r/>
    </w:p>
    <w:p>
      <w:r/>
      <w:r>
        <w:t>Most importantly, look for a conversation in which you can explain what matters to you without having to defend your identity or relationship. A good therapeutic fit doesn’t require you to arrive with a polished plan; it does require room for your goals and boundaries.</w:t>
      </w:r>
      <w:r/>
    </w:p>
    <w:p>
      <w:pPr>
        <w:pStyle w:val="Heading2"/>
      </w:pPr>
      <w:r>
        <w:t>The client’s knowledge matters too</w:t>
      </w:r>
      <w:r/>
    </w:p>
    <w:p>
      <w:r/>
      <w:r>
        <w:t>Therapists bring professional training, but clients bring detailed knowledge of their own lives. Strong care draws on both, with the therapist listening, checking their understanding and staying open to being corrected.</w:t>
      </w:r>
      <w:r/>
    </w:p>
    <w:p>
      <w:r/>
      <w:r>
        <w:t>That approach can be reassuring when a concern feels tangled up with relationships, culture, faith or past experiences. There may be no quick answer, and that’s not a failure. The aim is to explore what’s happening at a pace that feels workable and support decisions that remain the client’s to make.</w:t>
      </w:r>
      <w:r/>
    </w:p>
    <w:p>
      <w:r/>
      <w:r>
        <w:rPr>
          <w:b/>
        </w:rPr>
        <w:t>Good affirming care starts with respect, then lets the person set the direction.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Paragraph 6: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https://sexlifetherapy.com.au/queer-affirming-and-sex-postive-what-do-we-actually-mean/</w:t>
        </w:r>
      </w:hyperlink>
      <w:r>
        <w:t xml:space="preserve"> - Please view link - unable to able to access data</w:t>
      </w:r>
      <w:r/>
    </w:p>
    <w:p>
      <w:pPr>
        <w:pStyle w:val="ListNumber"/>
        <w:spacing w:line="240" w:lineRule="auto"/>
        <w:ind w:left="720"/>
      </w:pPr>
      <w:r/>
      <w:hyperlink r:id="rId9">
        <w:r>
          <w:rPr>
            <w:color w:val="0000EE"/>
            <w:u w:val="single"/>
          </w:rPr>
          <w:t>https://sexlifetherapy.com.au/queer-affirming-and-sex-postive-what-do-we-actually-mean/</w:t>
        </w:r>
      </w:hyperlink>
      <w:r>
        <w:t xml:space="preserve"> - The article explains why Sex Life Therapy describes its approach as queer-affirming and sex-positive: these terms represent commitments to sexual wellbeing, dignity and informed choice, rather than labels used for their own sake. It presents sex-positive practice as respecting people’s choices to explore or not explore sexuality, provided that experiences are safe, consensual and respectful of everyone’s boundaries. Sexual wellbeing, it notes, includes more than sexual frequency or physical response; respect, safety, comfort, self-worth and agency also matter. Queer-affirming therapy recognises sexual and gender diversity and considers how stigma and discrimination may affect people’s relationships and sense of safety. In practice, therapists ask about each client’s own descriptions, relationships, values, culture, faith and understanding of intimacy instead of making assumptions from identity labels. The article gives examples involving ethically non-monogamous relationships, transgender clients and differing religious beliefs. It emphasises that clients remain the authorities on their own lives, while therapists contribute professional knowledge, listen and check their understanding. The service is described as talk-based and guided by each client’s concerns and goals. The practice says its therapists offer queer-affirming care, with appointments in Melbourne and Sydney, in-person sessions in Launceston and online counselling across Australia.</w:t>
      </w:r>
      <w:r/>
    </w:p>
    <w:p>
      <w:pPr>
        <w:pStyle w:val="ListNumber"/>
        <w:spacing w:line="240" w:lineRule="auto"/>
        <w:ind w:left="720"/>
      </w:pPr>
      <w:r/>
      <w:hyperlink r:id="rId10">
        <w:r>
          <w:rPr>
            <w:color w:val="0000EE"/>
            <w:u w:val="single"/>
          </w:rPr>
          <w:t>https://www.who.int/teams/sexual-and-reproductive-health-and-research/key-areas-of-work/sexual-health/defining-sexual-health</w:t>
        </w:r>
      </w:hyperlink>
      <w:r>
        <w:t xml:space="preserve"> - The World Health Organization page explains how sexual health is defined and why the concept includes more than the absence of disease. It describes sexuality as an aspect of human life across the lifespan, encompassing matters such as sex, gender, sexual orientation, pleasure, intimacy and reproduction. The WHO definition frames sexual health as a state of physical, emotional, mental and social wellbeing in relation to sexuality. It stresses that a positive and respectful approach to sexuality and sexual relationships is necessary, as is the possibility of pleasurable and safe sexual experiences free from coercion, discrimination and violence. The page also outlines sexual rights, connecting sexual health with people’s ability to make decisions about their bodies and relationships. It provides context for the article’s description of sex-positive practice: pleasure and safety belong together with respect, consent and freedom from discrimination. The WHO’s framing does not prescribe that everyone should pursue sex or adopt the same values; rather, it highlights conditions that support wellbeing and individual rights. The page notes that the definition was developed through expert consultation and distinguishes sexual health from narrower, risk-focused understandings. Overall, it offers a public-health foundation for treating sexuality as a positive dimension of wellbeing while recognising the importance of safety, dignity and autonomy.</w:t>
      </w:r>
      <w:r/>
    </w:p>
    <w:p>
      <w:pPr>
        <w:pStyle w:val="ListNumber"/>
        <w:spacing w:line="240" w:lineRule="auto"/>
        <w:ind w:left="720"/>
      </w:pPr>
      <w:r/>
      <w:hyperlink r:id="rId11">
        <w:r>
          <w:rPr>
            <w:color w:val="0000EE"/>
            <w:u w:val="single"/>
          </w:rPr>
          <w:t>https://srh.bmj.com/content/early/2026/06/22/bmjsrh-2025-203200</w:t>
        </w:r>
      </w:hyperlink>
      <w:r>
        <w:t xml:space="preserve"> - This modified Delphi study establishes an expert-informed definition and framework of sexual wellbeing for population health. The researchers consulted experts from government, non-governmental organisations and academia through a two-stage process in which participants assessed proposed wording and domains, commented on them and reconsidered revised statements. The resulting definition describes sexual wellbeing in terms of feeling respected, safe, at ease and supported, alongside having self-worth and agency in relation to sex and sexuality. The framework identifies six connected domains: sexual respect, sexual safety, sexual self-esteem, sexual agency, comfort with sexuality and support in one’s sexual life. The article explains that sexual wellbeing should not be conflated with sexual function, satisfaction or health, and that a positive population-level approach should sit alongside efforts to reduce negative outcomes. It also discusses the relationship between personal experience and broader conditions, such as laws, healthcare and education, that can enable or constrain wellbeing. The authors note that pleasure is connected to wellbeing but is not necessarily required for it; agency includes the freedom and capacity to choose positive, consensual and pleasurable experiences. The study offers a framework for policy, research and practice, while acknowledging that further work is needed to establish how well it transfers across different cultural and economic settings.</w:t>
      </w:r>
      <w:r/>
    </w:p>
    <w:p>
      <w:pPr>
        <w:pStyle w:val="ListNumber"/>
        <w:spacing w:line="240" w:lineRule="auto"/>
        <w:ind w:left="720"/>
      </w:pPr>
      <w:r/>
      <w:hyperlink r:id="rId12">
        <w:r>
          <w:rPr>
            <w:color w:val="0000EE"/>
            <w:u w:val="single"/>
          </w:rPr>
          <w:t>https://www.sciencedirect.com/science/article/abs/pii/S0005789424000352</w:t>
        </w:r>
      </w:hyperlink>
      <w:r>
        <w:t xml:space="preserve"> - Julian Burger and John E. Pachankis review the current state of LGBTQ-affirmative psychotherapy, describing its history, research evidence and future priorities. They discuss how affirmative approaches respond to the effects of stigma and identity-related stress without treating sexual or gender diversity as inherently pathological. The review considers evidence for therapeutic approaches and examines possible mechanisms of change, including work with shame, negative self-beliefs, hypervigilance, emotional difficulties and assertiveness. It also addresses differences in treatment response and the importance of considering factors such as race, ethnicity and exposure to stigma. The authors highlight implementation challenges: effective approaches can only help if they are available, therapists are trained and services make them accessible to clients. They review research on disseminating affirmative care and identify questions for future study, including which clients and circumstances may call for adapted protocols, how different treatment approaches compare, and how therapy interacts with structural and social conditions. The article supports a view of affirming psychotherapy as more than an accepting attitude: it involves understanding minority stress, creating room for clients to explore identity without a predetermined outcome and applying evidence-informed care. It is a research review rather than a practice manual, and it emphasises that continued evaluation and wider implementation are needed to strengthen the evidence base and improve access.</w:t>
      </w:r>
      <w:r/>
    </w:p>
    <w:p>
      <w:pPr>
        <w:pStyle w:val="ListNumber"/>
        <w:spacing w:line="240" w:lineRule="auto"/>
        <w:ind w:left="720"/>
      </w:pPr>
      <w:r/>
      <w:hyperlink r:id="rId13">
        <w:r>
          <w:rPr>
            <w:color w:val="0000EE"/>
            <w:u w:val="single"/>
          </w:rPr>
          <w:t>https://pubmed.ncbi.nlm.nih.gov/38206866/</w:t>
        </w:r>
      </w:hyperlink>
      <w:r>
        <w:t xml:space="preserve"> - This systematic review examines how the multicultural orientation framework can inform psychotherapy with sexual and gender minorities. The authors searched five databases and included 61 studies, analysing how concepts within the framework appear in research on therapy with sexual and gender minority clients. Their review addresses a need for better-informed practice: these clients experience psychological distress and seek therapy, while relatively few therapists receive specific training to work effectively with them. The framework focuses on therapists’ cultural humility, comfort with discussing cultural identities and ability to respond to cultural opportunities within therapy. The review links these ideas to existing evidence about therapeutic processes and outcomes, identifying therapist qualities and actions that may be helpful or harmful. Its findings provide a way to think about therapy that attends to clients’ identities and experiences without assuming that one approach fits everyone. The authors discuss implications for clinical practice and future research, including the need to develop therapists’ competence and examine how culturally responsive interactions affect outcomes. The article is relevant to the publication’s emphasis on asking thoughtful questions, checking understanding and remaining open to clients’ own accounts of culture, identity and relationships. It is a review of existing psychotherapy research, not a claim that every included study tested the same intervention or produced identical results.</w:t>
      </w:r>
      <w:r/>
    </w:p>
    <w:p>
      <w:pPr>
        <w:pStyle w:val="ListNumber"/>
        <w:spacing w:line="240" w:lineRule="auto"/>
        <w:ind w:left="720"/>
      </w:pPr>
      <w:r/>
      <w:hyperlink r:id="rId14">
        <w:r>
          <w:rPr>
            <w:color w:val="0000EE"/>
            <w:u w:val="single"/>
          </w:rPr>
          <w:t>https://pubmed.ncbi.nlm.nih.gov/40019470/</w:t>
        </w:r>
      </w:hyperlink>
      <w:r>
        <w:t xml:space="preserve"> - This mixed-method systematic review brings together research on transgender and gender-diverse people’s experiences of psychotherapy. It examines how people encounter mental-health professionals in therapeutic settings, including experiences ranging from small affirming interactions to reinforcement of cisgender and heterosexual assumptions, stereotyping and invalidation. By synthesising qualitative and quantitative evidence, the review focuses on what clients report about the therapy process and the ways clinicians’ attitudes and behaviour can shape that experience. Its findings underline why respectful, individualised care matters: a client’s gender identity should not automatically be treated as the explanation for every concern, and assumptions can make therapy less safe or useful. The review provides research context for the publication’s description of exploring concerns on their own terms and asking whether gender is relevant to a particular issue. It also highlights the value of therapeutic relationships in which clients can discuss their lives without having their identities dismissed or reduced to stereotypes. As a systematic review, it summarises available studies rather than reporting a single new sample or establishing that all transgender and gender-diverse clients have the same experiences. Its overall contribution is to map a varied evidence base and draw attention to both supportive and harmful features of psychotherapy, pointing to a need for competent, affirming practice and further research.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exlifetherapy.com.au/queer-affirming-and-sex-postive-what-do-we-actually-mean/" TargetMode="External"/><Relationship Id="rId10" Type="http://schemas.openxmlformats.org/officeDocument/2006/relationships/hyperlink" Target="https://www.who.int/teams/sexual-and-reproductive-health-and-research/key-areas-of-work/sexual-health/defining-sexual-health" TargetMode="External"/><Relationship Id="rId11" Type="http://schemas.openxmlformats.org/officeDocument/2006/relationships/hyperlink" Target="https://srh.bmj.com/content/early/2026/06/22/bmjsrh-2025-203200" TargetMode="External"/><Relationship Id="rId12" Type="http://schemas.openxmlformats.org/officeDocument/2006/relationships/hyperlink" Target="https://www.sciencedirect.com/science/article/abs/pii/S0005789424000352" TargetMode="External"/><Relationship Id="rId13" Type="http://schemas.openxmlformats.org/officeDocument/2006/relationships/hyperlink" Target="https://pubmed.ncbi.nlm.nih.gov/38206866/" TargetMode="External"/><Relationship Id="rId14" Type="http://schemas.openxmlformats.org/officeDocument/2006/relationships/hyperlink" Target="https://pubmed.ncbi.nlm.nih.gov/400194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