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Gender-Affirming Care and Sports Claims Get Wrong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Culture-war claims about transgender people often make complex issues sound startlingly simple. But evidence on youth healthcare, sports participation and restroom safety paints a more nuanced picture, helping readers separate political talking points from what research and reporting actually show.</w:t>
      </w:r>
      <w:r/>
    </w:p>
    <w:p>
      <w:pPr>
        <w:pStyle w:val="Heading2"/>
      </w:pPr>
      <w:r>
        <w:t>Essential Takeaways</w:t>
      </w:r>
      <w:r/>
      <w:r/>
    </w:p>
    <w:p>
      <w:pPr>
        <w:pStyle w:val="ListBullet"/>
        <w:spacing w:line="240" w:lineRule="auto"/>
        <w:ind w:left="720"/>
      </w:pPr>
      <w:r/>
      <w:r>
        <w:rPr>
          <w:b/>
        </w:rPr>
        <w:t>School surgery claims:</w:t>
      </w:r>
      <w:r>
        <w:t xml:space="preserve"> PolitiFact examined claims about schools providing gender-transition surgery and found no evidence to support them.</w:t>
      </w:r>
      <w:r/>
    </w:p>
    <w:p>
      <w:pPr>
        <w:pStyle w:val="ListBullet"/>
        <w:spacing w:line="240" w:lineRule="auto"/>
        <w:ind w:left="720"/>
      </w:pPr>
      <w:r/>
      <w:r>
        <w:rPr>
          <w:b/>
        </w:rPr>
        <w:t>Youth healthcare:</w:t>
      </w:r>
      <w:r>
        <w:t xml:space="preserve"> Harvard researchers report that gender-affirming surgeries are rarely performed on transgender minors.</w:t>
      </w:r>
      <w:r/>
    </w:p>
    <w:p>
      <w:pPr>
        <w:pStyle w:val="ListBullet"/>
        <w:spacing w:line="240" w:lineRule="auto"/>
        <w:ind w:left="720"/>
      </w:pPr>
      <w:r/>
      <w:r>
        <w:rPr>
          <w:b/>
        </w:rPr>
        <w:t>Sports participation:</w:t>
      </w:r>
      <w:r>
        <w:t xml:space="preserve"> Rules on transgender athletes vary, and national policies have changed over time.</w:t>
      </w:r>
      <w:r/>
    </w:p>
    <w:p>
      <w:pPr>
        <w:pStyle w:val="ListBullet"/>
        <w:spacing w:line="240" w:lineRule="auto"/>
        <w:ind w:left="720"/>
      </w:pPr>
      <w:r/>
      <w:r>
        <w:rPr>
          <w:b/>
        </w:rPr>
        <w:t>Restroom safety:</w:t>
      </w:r>
      <w:r>
        <w:t xml:space="preserve"> Research reviewed by the Williams Institute found no increase in safety or privacy violations after inclusive policies were introduced.</w:t>
      </w:r>
      <w:r/>
      <w:r/>
    </w:p>
    <w:p>
      <w:pPr>
        <w:pStyle w:val="Heading2"/>
      </w:pPr>
      <w:r>
        <w:t>Start with the facts, not the scare story</w:t>
      </w:r>
      <w:r/>
    </w:p>
    <w:p>
      <w:r/>
      <w:r>
        <w:t>Claims that public schools are performing gender-affirming surgery on pupils can sound alarming. But PolitiFact found no evidence for that claim, while Harvard researchers say these surgeries are rare among transgender young people. The distinction matters: healthcare debates deserve care and scrutiny, not dramatic claims that outrun the evidence.</w:t>
      </w:r>
      <w:r/>
    </w:p>
    <w:p>
      <w:r/>
      <w:r>
        <w:t>That doesn't mean every question about care is simple. It does mean that a headline-friendly claim should be checked against what medical research and reporting actually say. When the subject involves children and healthcare, a little precision goes a long way.</w:t>
      </w:r>
      <w:r/>
    </w:p>
    <w:p>
      <w:pPr>
        <w:pStyle w:val="Heading2"/>
      </w:pPr>
      <w:r>
        <w:t>What the research says about youth healthcare</w:t>
      </w:r>
      <w:r/>
    </w:p>
    <w:p>
      <w:r/>
      <w:r>
        <w:t>Gender-affirming care covers a range of different services, and surgery is only one part of that picture. Harvard's review focuses on how rarely surgeries are performed on transgender minors, a useful corrective to claims that treat major operations as routine.</w:t>
      </w:r>
      <w:r/>
    </w:p>
    <w:p>
      <w:r/>
      <w:r>
        <w:t>The practical takeaway is to look closely at what a claim means by "care". It may refer to social support, counselling, medication or surgery, which aren't interchangeable. Clear language makes for a better conversation, even when people disagree.</w:t>
      </w:r>
      <w:r/>
    </w:p>
    <w:p>
      <w:pPr>
        <w:pStyle w:val="Heading2"/>
      </w:pPr>
      <w:r>
        <w:t>Transgender athletes and the changing rules</w:t>
      </w:r>
      <w:r/>
    </w:p>
    <w:p>
      <w:r/>
      <w:r>
        <w:t>Sports policy is another subject where sweeping claims can obscure the details. The Associated Press has reported on changes to US policy around transgender athletes and Title IX, while the NCAA has its own eligibility framework. Rules can differ by sport and governing body, so a single anecdote can't explain the whole picture.</w:t>
      </w:r>
      <w:r/>
    </w:p>
    <w:p>
      <w:r/>
      <w:r>
        <w:t xml:space="preserve">On the podcast </w:t>
      </w:r>
      <w:r>
        <w:rPr>
          <w:i/>
        </w:rPr>
        <w:t>Who's With Me?</w:t>
      </w:r>
      <w:r>
        <w:t>, former footballer Megan Rapinoe discussed the realities transgender athletes face when trying to participate in sport. Her comments underline a point often missing from political shorthand: eligibility isn't simply a matter of someone deciding to compete in a different category overnight.</w:t>
      </w:r>
      <w:r/>
    </w:p>
    <w:p>
      <w:pPr>
        <w:pStyle w:val="Heading2"/>
      </w:pPr>
      <w:r>
        <w:t>Restroom safety deserves evidence, too</w:t>
      </w:r>
      <w:r/>
    </w:p>
    <w:p>
      <w:r/>
      <w:r>
        <w:t>The idea that inclusive restroom policies put women at greater risk is often presented as an obvious consequence. But research from the Williams Institute found no increase in safety or privacy violations associated with policies allowing transgender people to use facilities matching their gender identity.</w:t>
      </w:r>
      <w:r/>
    </w:p>
    <w:p>
      <w:r/>
      <w:r>
        <w:t>That doesn't dismiss people's concerns about privacy or safety. It suggests those concerns should be addressed with evidence and practical safeguards, rather than by assuming that transgender people are the source of danger.</w:t>
      </w:r>
      <w:r/>
    </w:p>
    <w:p>
      <w:pPr>
        <w:pStyle w:val="Heading2"/>
      </w:pPr>
      <w:r>
        <w:t>A better way to weigh culture-war claims</w:t>
      </w:r>
      <w:r/>
    </w:p>
    <w:p>
      <w:r/>
      <w:r>
        <w:t>Biology and gender are also more varied than a neat binary suggests. The National Human Genome Research Institute explains that sex chromosome patterns can differ from the commonly recognised XX and XY examples. Those variations don't settle every debate, but they do show why simple slogans can be poor guides to human biology.</w:t>
      </w:r>
      <w:r/>
    </w:p>
    <w:p>
      <w:r/>
      <w:r>
        <w:t>So, when a claim about schools, sport or public facilities lands in your feed, pause and check what the evidence actually measures. People deserve a debate grounded in facts, not a fresh round of panic.</w:t>
      </w:r>
      <w:r/>
    </w:p>
    <w:p>
      <w:r/>
      <w:r>
        <w:t>A calmer conversation starts with asking what the evidence says, and who it includes.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Paragraph 5: </w:t>
      </w:r>
      <w:hyperlink r:id="rId11">
        <w:r>
          <w:rPr>
            <w:color w:val="0000EE"/>
            <w:u w:val="single"/>
          </w:rPr>
          <w:t>[3]</w:t>
        </w:r>
      </w:hyperlink>
      <w:r>
        <w:t xml:space="preserve">- Paragraph 6: </w:t>
      </w:r>
      <w:hyperlink r:id="rId12">
        <w:r>
          <w:rPr>
            <w:color w:val="0000EE"/>
            <w:u w:val="single"/>
          </w:rPr>
          <w:t>[4]</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https://www.arkansasonline.com/news/2026/nov/04/culture-war-arguments-no-thats-not-how-any-of/</w:t>
        </w:r>
      </w:hyperlink>
      <w:r>
        <w:t xml:space="preserve"> - Please view link - unable to able to access data</w:t>
      </w:r>
      <w:r/>
    </w:p>
    <w:p>
      <w:pPr>
        <w:pStyle w:val="ListNumber"/>
        <w:spacing w:line="240" w:lineRule="auto"/>
        <w:ind w:left="720"/>
      </w:pPr>
      <w:r/>
      <w:hyperlink r:id="rId10">
        <w:r>
          <w:rPr>
            <w:color w:val="0000EE"/>
            <w:u w:val="single"/>
          </w:rPr>
          <w:t>https://politifact.com/factchecks/2024/sep/05/donald-trump/trumps-pants-on-fire-claim-that-schools-are-perfor/</w:t>
        </w:r>
      </w:hyperlink>
      <w:r>
        <w:t xml:space="preserve"> - This PolitiFact fact-check examines the claim that schools are performing gender-reassignment surgeries on pupils. It reports that schools do not provide medical care without parental consent, except in emergencies, and that gender-affirming surgery for minors is rare. Professional standards and laws involve parents and medical providers in decisions about care. The article distinguishes social support at school, such as using a pupil’s name or pronouns, from medical treatment. It also quotes a Harvard researcher who says there are no instances of children receiving surgery through their schools. The fact-check concludes that the claim confuses school policies with medical procedures.</w:t>
      </w:r>
      <w:r/>
    </w:p>
    <w:p>
      <w:pPr>
        <w:pStyle w:val="ListNumber"/>
        <w:spacing w:line="240" w:lineRule="auto"/>
        <w:ind w:left="720"/>
      </w:pPr>
      <w:r/>
      <w:hyperlink r:id="rId11">
        <w:r>
          <w:rPr>
            <w:color w:val="0000EE"/>
            <w:u w:val="single"/>
          </w:rPr>
          <w:t>https://hsph.harvard.edu/news/gender-affirming-surgeries-rarely-performed-on-transgender-youth/</w:t>
        </w:r>
      </w:hyperlink>
      <w:r>
        <w:t xml:space="preserve"> - Harvard researchers report that gender-affirming surgeries are rarely performed on transgender and gender-diverse minors in the United States. Their analysis found no such procedures among children aged 12 or younger in 2019. Rates for older teenagers were also low, and most recorded procedures were chest-related. The researchers note that existing guidelines do not recommend medical or surgical intervention before puberty. The article also compares breast reductions among transgender patients and cisgender males, finding that most procedures in both adults and minors were performed on cisgender males. It presents these findings as evidence that surgery among transgender minors is uncommon.</w:t>
      </w:r>
      <w:r/>
    </w:p>
    <w:p>
      <w:pPr>
        <w:pStyle w:val="ListNumber"/>
        <w:spacing w:line="240" w:lineRule="auto"/>
        <w:ind w:left="720"/>
      </w:pPr>
      <w:r/>
      <w:hyperlink r:id="rId12">
        <w:r>
          <w:rPr>
            <w:color w:val="0000EE"/>
            <w:u w:val="single"/>
          </w:rPr>
          <w:t>https://apnews.com/article/donald-trump-transgender-athletes-title-ix-eca2303fee01202096348b4186303f8e</w:t>
        </w:r>
      </w:hyperlink>
      <w:r>
        <w:t xml:space="preserve"> - This Associated Press explainer describes the debate over transgender athletes, including how rules differ between sports organisations and states. It says the NCAA does not track transgender-athlete numbers, while its president testified that he knew of fewer than ten active transgender NCAA athletes. The article explains that participation rules have changed over time and vary by sport, with some governing bodies setting hormone or puberty-related eligibility requirements. It also discusses the small number of documented cases and the disproportionate attention they receive. The piece offers context on policies, participation and political arguments, while emphasising that regulations and eligibility standards are not uniform across American sport.</w:t>
      </w:r>
      <w:r/>
    </w:p>
    <w:p>
      <w:pPr>
        <w:pStyle w:val="ListNumber"/>
        <w:spacing w:line="240" w:lineRule="auto"/>
        <w:ind w:left="720"/>
      </w:pPr>
      <w:r/>
      <w:hyperlink r:id="rId13">
        <w:r>
          <w:rPr>
            <w:color w:val="0000EE"/>
            <w:u w:val="single"/>
          </w:rPr>
          <w:t>https://www.pushkin.fm/podcasts/whos-with-me-with-w-kamau-bell/megan-rapinoe-on-sexuality-soccer-and-showing-up</w:t>
        </w:r>
      </w:hyperlink>
      <w:r>
        <w:t xml:space="preserve"> - In this podcast episode, Megan Rapinoe discusses her career, activism and transgender participation in sport with host W. Kamau Bell. Rapinoe says that becoming an elite athlete requires exceptional ability and that transgender people face barriers to participating in sport. She expresses support for transgender athletes and says she looks forward to seeing an elite transgender athlete compete. The conversation also covers her sporting achievements and public life. The episode provides the primary interview behind reports of her views, allowing readers to hear her comments in context rather than relying solely on excerpts or summaries from other publications.</w:t>
      </w:r>
      <w:r/>
    </w:p>
    <w:p>
      <w:pPr>
        <w:pStyle w:val="ListNumber"/>
        <w:spacing w:line="240" w:lineRule="auto"/>
        <w:ind w:left="720"/>
      </w:pPr>
      <w:r/>
      <w:hyperlink r:id="rId15">
        <w:r>
          <w:rPr>
            <w:color w:val="0000EE"/>
            <w:u w:val="single"/>
          </w:rPr>
          <w:t>https://www.genome.gov/about-genomics/fact-sheets/Y-Chromosome-facts</w:t>
        </w:r>
      </w:hyperlink>
      <w:r>
        <w:t xml:space="preserve"> - The US National Human Genome Research Institute explains the role and variation of the Y chromosome. Its fact sheet notes that sex-chromosome patterns can differ from the familiar XX and XY examples: some people have XXY, XYY or XXX chromosomes, while others have a single X chromosome or an incomplete chromosome. It also explains that the SRY gene usually helps initiate development of certain sex characteristics, but that outcomes depend on biological processes rather than a simple chromosome label alone. The resource offers accessible genomic background on chromosome variation and helps contextualise claims that sex chromosomes occur in only two patterns.</w:t>
      </w:r>
      <w:r/>
    </w:p>
    <w:p>
      <w:pPr>
        <w:pStyle w:val="ListNumber"/>
        <w:spacing w:line="240" w:lineRule="auto"/>
        <w:ind w:left="720"/>
      </w:pPr>
      <w:r/>
      <w:hyperlink r:id="rId14">
        <w:r>
          <w:rPr>
            <w:color w:val="0000EE"/>
            <w:u w:val="single"/>
          </w:rPr>
          <w:t>https://williamsinstitute.law.ucla.edu/publications/safety-in-restrooms-and-other-gendered-facilities/</w:t>
        </w:r>
      </w:hyperlink>
      <w:r>
        <w:t xml:space="preserve"> - This Williams Institute review examines research on safety and privacy in public toilets, changing rooms and other gendered facilities. It summarises studies comparing places with and without laws protecting transgender people’s access according to gender identity. The reviewed research found no significant increase in reported safety or privacy violations after such protections were introduced, and no rise in stranger-perpetrated victimisation associated with these laws. The report also discusses harassment and access difficulties experienced by transgender people themselves. It provides evidence relevant to claims about restroom safety, while describing the scope and limits of the studies and distinguishing measured findings from political assertions.</w:t>
      </w:r>
      <w:r/>
    </w:p>
    <w:p>
      <w:pPr>
        <w:pStyle w:val="ListNumber"/>
        <w:spacing w:line="240" w:lineRule="auto"/>
        <w:ind w:left="720"/>
      </w:pPr>
      <w:r/>
      <w:hyperlink r:id="rId16">
        <w:r>
          <w:rPr>
            <w:color w:val="0000EE"/>
            <w:u w:val="single"/>
          </w:rPr>
          <w:t>https://jamanetwork.com/journals/jamanetworkopen/articlepdf/2820437/dai_2024_ld_240088_1718729289.71123.pdf</w:t>
        </w:r>
      </w:hyperlink>
      <w:r>
        <w:t xml:space="preserve"> - This peer-reviewed study estimates the prevalence of gender-affirming surgeries among insured people in the United States in 2019. The researchers found no recorded procedures among transgender and gender-diverse children aged 12 or younger; procedures among older minors were rare and almost entirely chest-related. The study reports higher rates among adults than teenagers and notes that most breast reductions counted in the analysis were performed on cisgender males. The authors caution that insurance claims and diagnostic codes have limitations, including possible misclassification and the exclusion of self-funded procedures. Their findings provide data relevant to assertions about surgery among minors.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rkansasonline.com/news/2026/nov/04/culture-war-arguments-no-thats-not-how-any-of/" TargetMode="External"/><Relationship Id="rId10" Type="http://schemas.openxmlformats.org/officeDocument/2006/relationships/hyperlink" Target="https://politifact.com/factchecks/2024/sep/05/donald-trump/trumps-pants-on-fire-claim-that-schools-are-perfor/" TargetMode="External"/><Relationship Id="rId11" Type="http://schemas.openxmlformats.org/officeDocument/2006/relationships/hyperlink" Target="https://hsph.harvard.edu/news/gender-affirming-surgeries-rarely-performed-on-transgender-youth/" TargetMode="External"/><Relationship Id="rId12" Type="http://schemas.openxmlformats.org/officeDocument/2006/relationships/hyperlink" Target="https://apnews.com/article/donald-trump-transgender-athletes-title-ix-eca2303fee01202096348b4186303f8e" TargetMode="External"/><Relationship Id="rId13" Type="http://schemas.openxmlformats.org/officeDocument/2006/relationships/hyperlink" Target="https://www.pushkin.fm/podcasts/whos-with-me-with-w-kamau-bell/megan-rapinoe-on-sexuality-soccer-and-showing-up" TargetMode="External"/><Relationship Id="rId14" Type="http://schemas.openxmlformats.org/officeDocument/2006/relationships/hyperlink" Target="https://williamsinstitute.law.ucla.edu/publications/safety-in-restrooms-and-other-gendered-facilities/" TargetMode="External"/><Relationship Id="rId15" Type="http://schemas.openxmlformats.org/officeDocument/2006/relationships/hyperlink" Target="https://www.genome.gov/about-genomics/fact-sheets/Y-Chromosome-facts" TargetMode="External"/><Relationship Id="rId16" Type="http://schemas.openxmlformats.org/officeDocument/2006/relationships/hyperlink" Target="https://jamanetwork.com/journals/jamanetworkopen/articlepdf/2820437/dai_2024_ld_240088_1718729289.711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