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Tbilisi Queer Community Finds Joy on Vashlovani Street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On one short stretch of Vashlovani Street, Tbilisi’s queer community is making room for dancing, friendship and a sense of belonging. The bars and grassroots events matter all the more as LGBTQ+ people face growing restrictions and threats in Georgia, and as community groups work to keep vital support going.</w:t>
      </w:r>
      <w:r/>
    </w:p>
    <w:p>
      <w:pPr>
        <w:pStyle w:val="Heading2"/>
      </w:pPr>
      <w:r>
        <w:t>A small street with a big sense of freedom</w:t>
      </w:r>
      <w:r/>
    </w:p>
    <w:p>
      <w:r/>
      <w:r>
        <w:t xml:space="preserve">Music spills from Success Bar as people gather outside, sharing conversation and taking a breather from the crowded dance floor. On Vashlovani Street, a cluster of bars, restaurants and second-hand shops has become a rare place where Tbilisi’s LGBTQ+ community can meet and feel at home. </w:t>
      </w:r>
      <w:hyperlink r:id="rId9">
        <w:r>
          <w:rPr>
            <w:color w:val="0000EE"/>
            <w:u w:val="single"/>
          </w:rPr>
          <w:t>[2]</w:t>
        </w:r>
      </w:hyperlink>
      <w:r/>
    </w:p>
    <w:p>
      <w:r/>
      <w:r>
        <w:t xml:space="preserve">Locals call the block “100 Meters of Freedom”. It’s a compact, vivid counterpoint to a national climate in which public LGBTQ+ events have faced threats and attacks. Pride organisers in Tbilisi have previously cancelled a march after their office was attacked by far-right groups, Front Line Defenders reported. </w:t>
      </w:r>
      <w:hyperlink r:id="rId9">
        <w:r>
          <w:rPr>
            <w:color w:val="0000EE"/>
            <w:u w:val="single"/>
          </w:rPr>
          <w:t>[2]</w:t>
        </w:r>
      </w:hyperlink>
      <w:r>
        <w:t xml:space="preserve">, </w:t>
      </w:r>
      <w:hyperlink r:id="rId10">
        <w:r>
          <w:rPr>
            <w:color w:val="0000EE"/>
            <w:u w:val="single"/>
          </w:rPr>
          <w:t>[3]</w:t>
        </w:r>
      </w:hyperlink>
      <w:r/>
    </w:p>
    <w:p>
      <w:pPr>
        <w:pStyle w:val="Heading2"/>
      </w:pPr>
      <w:r>
        <w:t>The nightlife is joyful, but the risks are real</w:t>
      </w:r>
      <w:r/>
    </w:p>
    <w:p>
      <w:r/>
      <w:r>
        <w:t xml:space="preserve">Success Bar, founded in 2000, is described as Tbilisi’s oldest LGBTQ+ bar. Its programme has included karaoke, drag, lip-sync performances and tarot readings, while neighbouring venues Mozaika and Mi Moza offer other places to gather. A fundraising night at Success Bar paired dancing with donations for Palestine, showing how community events can make space for more than one cause. </w:t>
      </w:r>
      <w:hyperlink r:id="rId9">
        <w:r>
          <w:rPr>
            <w:color w:val="0000EE"/>
            <w:u w:val="single"/>
          </w:rPr>
          <w:t>[2]</w:t>
        </w:r>
      </w:hyperlink>
      <w:r/>
    </w:p>
    <w:p>
      <w:r/>
      <w:r>
        <w:t xml:space="preserve">But the joy has a difficult backdrop. The lead report describes attacks on Pride events and rising pressure on LGBTQ+ groups, while Freedom House and Human Rights Watch have also documented concerns about rights and civic freedoms in Georgia. For people attending, a night out can be both a welcome escape and an act of quiet defiance.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Laws and funding pressures are reshaping community life</w:t>
      </w:r>
      <w:r/>
    </w:p>
    <w:p>
      <w:r/>
      <w:r>
        <w:t xml:space="preserve">Georgia’s “Law on Family Values and Protection of Minors” was adopted in 2024. The law’s text is published by Georgia’s legislative herald, Matsne, and the lead report says its restrictions have added to the risks around LGBTQ+ visibility and public events. </w:t>
      </w:r>
      <w:hyperlink r:id="rId9">
        <w:r>
          <w:rPr>
            <w:color w:val="0000EE"/>
            <w:u w:val="single"/>
          </w:rPr>
          <w:t>[2]</w:t>
        </w:r>
      </w:hyperlink>
      <w:r>
        <w:t xml:space="preserve">, </w:t>
      </w:r>
      <w:hyperlink r:id="rId13">
        <w:r>
          <w:rPr>
            <w:color w:val="0000EE"/>
            <w:u w:val="single"/>
          </w:rPr>
          <w:t>[7]</w:t>
        </w:r>
      </w:hyperlink>
      <w:r/>
    </w:p>
    <w:p>
      <w:r/>
      <w:r>
        <w:t xml:space="preserve">Pressure on civil society has also made it harder for organisations to keep services running. The Equality Movement continues to provide HIV testing, counselling and PrEP, according to the lead report, even as staff work with reduced resources. That practical support matters: safe spaces aren’t only about nightlife, but also about health, advice and people who’ll pick up the phone.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Heritage, art and friendship keep the community connected</w:t>
      </w:r>
      <w:r/>
    </w:p>
    <w:p>
      <w:r/>
      <w:r>
        <w:t xml:space="preserve">There’s more to Vashlovani Street than bars. Activists have organised tours of LGBTQ+ heritage sites in Tbilisi, while groups such as GrlzWave have held film and book clubs focused on women’s and LGBTQ+ rights. These gatherings help make history visible, especially when public discussion is increasingly constrained. </w:t>
      </w:r>
      <w:hyperlink r:id="rId9">
        <w:r>
          <w:rPr>
            <w:color w:val="0000EE"/>
            <w:u w:val="single"/>
          </w:rPr>
          <w:t>[2]</w:t>
        </w:r>
      </w:hyperlink>
      <w:r>
        <w:t xml:space="preserve">, </w:t>
      </w:r>
      <w:hyperlink r:id="rId12">
        <w:r>
          <w:rPr>
            <w:color w:val="0000EE"/>
            <w:u w:val="single"/>
          </w:rPr>
          <w:t>[5]</w:t>
        </w:r>
      </w:hyperlink>
      <w:r/>
    </w:p>
    <w:p>
      <w:r/>
      <w:r>
        <w:t xml:space="preserve">Community organisers have also found ways to meet beyond the city. The lead report describes a weekend camp featuring yoga and workshops on queer art and history, followed by a “Queer Corner” at a Tbilisi music festival. It’s a reminder that belonging can be built in a room, on a street or around a shared playlist. </w:t>
      </w:r>
      <w:hyperlink r:id="rId9">
        <w:r>
          <w:rPr>
            <w:color w:val="0000EE"/>
            <w:u w:val="single"/>
          </w:rPr>
          <w:t>[2]</w:t>
        </w:r>
      </w:hyperlink>
      <w:r/>
    </w:p>
    <w:p>
      <w:pPr>
        <w:pStyle w:val="Heading2"/>
      </w:pPr>
      <w:r>
        <w:t>What visitors should know before they go</w:t>
      </w:r>
      <w:r/>
    </w:p>
    <w:p>
      <w:r/>
      <w:r>
        <w:t xml:space="preserve">Georgia’s travel picture calls for care as well as curiosity. The US State Department maintains a travel advisory for the country, so visitors should check its current guidance before making plans and keep an eye on local developments. </w:t>
      </w:r>
      <w:hyperlink r:id="rId14">
        <w:r>
          <w:rPr>
            <w:color w:val="0000EE"/>
            <w:u w:val="single"/>
          </w:rPr>
          <w:t>[6]</w:t>
        </w:r>
      </w:hyperlink>
      <w:r/>
    </w:p>
    <w:p>
      <w:r/>
      <w:r>
        <w:t xml:space="preserve">For anyone visiting LGBTQ+ venues, it’s sensible to follow local organisers’ advice, check event details directly and avoid assuming that a public listing means an event is risk-free. The street’s welcome is real, but so are the challenges its community is navigating.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[6]</w:t>
        </w:r>
      </w:hyperlink>
      <w:r/>
    </w:p>
    <w:p>
      <w:r/>
      <w:r>
        <w:t xml:space="preserve">Vashlovani Street’s story is ultimately about people making space for one another, even when that space is hard-won. </w:t>
      </w:r>
      <w:hyperlink r:id="rId9">
        <w:r>
          <w:rPr>
            <w:color w:val="0000EE"/>
            <w:u w:val="single"/>
          </w:rPr>
          <w:t>[2]</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9">
        <w:r>
          <w:rPr>
            <w:color w:val="0000EE"/>
            <w:u w:val="single"/>
          </w:rPr>
          <w:t>[2]</w:t>
        </w:r>
      </w:hyperlink>
      <w:r>
        <w:t xml:space="preserve">- Paragraph 10: </w:t>
      </w:r>
      <w:hyperlink r:id="rId14">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[6]</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https://conversationalist.org/2026/11/03/tbilisi-georgia-vashlovani-street-queer-community-safe-space-drag-lgbtq-rights/</w:t>
        </w:r>
      </w:hyperlink>
      <w:r>
        <w:t xml:space="preserve"> - Please view link - unable to able to access data</w:t>
      </w:r>
      <w:r/>
    </w:p>
    <w:p>
      <w:pPr>
        <w:pStyle w:val="ListNumber"/>
        <w:spacing w:line="240" w:lineRule="auto"/>
        <w:ind w:left="720"/>
      </w:pPr>
      <w:r/>
      <w:hyperlink r:id="rId9">
        <w:r>
          <w:rPr>
            <w:color w:val="0000EE"/>
            <w:u w:val="single"/>
          </w:rPr>
          <w:t>https://conversationalist.org/2026/11/03/tbilisi-georgia-vashlovani-street-queer-community-safe-space-drag-lgbtq-rights/</w:t>
        </w:r>
      </w:hyperlink>
      <w:r>
        <w:t xml:space="preserve"> - The article portrays Vashlovani Street as a small haven for Tbilisi’s queer community, centred on Success Bar and nearby venues. Through accounts from organisers, activists and support workers, it describes social gatherings, drag events and cultural projects continuing amid growing legal restrictions and threats. It recounts attacks on Pride events, including the 2021 violence that injured dozens, and traces the effects of anti-LGBTQ legislation and foreign-funding restrictions on community groups. Some organisations have reduced services or lost staff, while people have sought safety abroad. Despite these pressures, activists keep creating opportunities for connection, mutual support, cultural expression and celebration in the capital.</w:t>
      </w:r>
      <w:r/>
    </w:p>
    <w:p>
      <w:pPr>
        <w:pStyle w:val="ListNumber"/>
        <w:spacing w:line="240" w:lineRule="auto"/>
        <w:ind w:left="720"/>
      </w:pPr>
      <w:r/>
      <w:hyperlink r:id="rId10">
        <w:r>
          <w:rPr>
            <w:color w:val="0000EE"/>
            <w:u w:val="single"/>
          </w:rPr>
          <w:t>https://frontlinedefenders.org/en/case/tbilisi-pride-cancelled-pride-march-after-office-attacked-far-right-groups</w:t>
        </w:r>
      </w:hyperlink>
      <w:r>
        <w:t xml:space="preserve"> - Front Line Defenders documents the attacks on Tbilisi Pride and associated organisations on 5 July 2021. Far-right groups stormed offices and assaulted activists and journalists, leaving more than 50 people injured and leading organisers to cancel the planned March for Dignity. The account describes earlier attempts to disrupt Pride events, opposition from church leaders, damage to Pride’s office and inadequate protection from police. It also notes the death of cameraman Alexander Lashkarava days after he was attacked, without claiming the attack caused his death. The report supports the article’s account of serious violence, the risks faced by organisers and the resulting retreat into safer spaces.</w:t>
      </w:r>
      <w:r/>
    </w:p>
    <w:p>
      <w:pPr>
        <w:pStyle w:val="ListNumber"/>
        <w:spacing w:line="240" w:lineRule="auto"/>
        <w:ind w:left="720"/>
      </w:pPr>
      <w:r/>
      <w:hyperlink r:id="rId11">
        <w:r>
          <w:rPr>
            <w:color w:val="0000EE"/>
            <w:u w:val="single"/>
          </w:rPr>
          <w:t>https://freedomhouse.org/country/georgia/freedom-world/2025</w:t>
        </w:r>
      </w:hyperlink>
      <w:r>
        <w:t xml:space="preserve"> - Freedom House’s 2025 country report assesses Georgia’s political rights and civil liberties, including the effects of new restrictions on LGBTQ+ people. It says legislation adopted in 2024 and effective from December restricts gender reassignment surgery, legal gender changes and expression or media content considered supportive of same-sex relationships or transgender identity. The report also describes the foreign agents law, which requires qualifying media outlets receiving substantial funding from abroad to register, and records violence against journalists and activists. Its findings provide context for the Conversationalist article’s discussion of legal pressure, public hostility and constraints on LGBTQ+ organisations and community events in Georgia.</w:t>
      </w:r>
      <w:r/>
    </w:p>
    <w:p>
      <w:pPr>
        <w:pStyle w:val="ListNumber"/>
        <w:spacing w:line="240" w:lineRule="auto"/>
        <w:ind w:left="720"/>
      </w:pPr>
      <w:r/>
      <w:hyperlink r:id="rId12">
        <w:r>
          <w:rPr>
            <w:color w:val="0000EE"/>
            <w:u w:val="single"/>
          </w:rPr>
          <w:t>https://www.hrw.org/world-report/2025/country-chapters/georgia</w:t>
        </w:r>
      </w:hyperlink>
      <w:r>
        <w:t xml:space="preserve"> - Human Rights Watch reviews Georgia’s 2024 human rights developments, including laws affecting civil society and LGBTQ+ people. It explains that organisations and media receiving at least 20 per cent of their funding from abroad must register as serving a foreign power, with significant reporting obligations and penalties for non-compliance. It also describes legislation restricting LGBTQ+ people’s rights to education, healthcare, expression and peaceful assembly, alongside intimidation and attacks on activists. The report says Tbilisi Pride organisers did not hold in-person events in 2024, citing concerns about violence and hateful rhetoric. These findings corroborate the article’s account of shrinking civic space and mounting risks.</w:t>
      </w:r>
      <w:r/>
    </w:p>
    <w:p>
      <w:pPr>
        <w:pStyle w:val="ListNumber"/>
        <w:spacing w:line="240" w:lineRule="auto"/>
        <w:ind w:left="720"/>
      </w:pPr>
      <w:r/>
      <w:hyperlink r:id="rId14">
        <w:r>
          <w:rPr>
            <w:color w:val="0000EE"/>
            <w:u w:val="single"/>
          </w:rPr>
          <w:t>https://travel.state.gov/en/international-travel/travel-advisories/georgia.html</w:t>
        </w:r>
      </w:hyperlink>
      <w:r>
        <w:t xml:space="preserve"> - The United States Department of State’s Georgia travel guidance notes that consensual same-sex conduct is legal, while describing restrictions introduced by the Family Values and Minors law, effective from 1 December 2024. The guidance says the law limits adoption by same-sex couples, sex-change surgery, sharing supportive materials and public gatherings related to gay and lesbian issues. It also warns that LGBTQ+ people may face discrimination, harassment and attacks, and that violent protests have occurred in Tbilisi, particularly around public events. This official advisory supports the article’s depiction of the legal and safety challenges confronting queer people and organisers in Georgia.</w:t>
      </w:r>
      <w:r/>
    </w:p>
    <w:p>
      <w:pPr>
        <w:pStyle w:val="ListNumber"/>
        <w:spacing w:line="240" w:lineRule="auto"/>
        <w:ind w:left="720"/>
      </w:pPr>
      <w:r/>
      <w:hyperlink r:id="rId13">
        <w:r>
          <w:rPr>
            <w:color w:val="0000EE"/>
            <w:u w:val="single"/>
          </w:rPr>
          <w:t>https://www.matsne.gov.ge/ka/document/view/6283110?fullscreen=1&amp;impose=parallelEnRu</w:t>
        </w:r>
      </w:hyperlink>
      <w:r>
        <w:t xml:space="preserve"> - Georgia’s official legislative publication provides the text of the Law on Family Values and Protection of Minors, adopted on 17 September 2024. Its provisions restrict public assemblies intended to popularise same-sex relationships or gender identities outside the law’s definitions, and limit the dissemination of certain material, including in advertising and broadcasting. It also designates 17 May as the Day of Sanctity of Family and Respect for Parents, with breaches subject to penalties established by law. As the primary legal text, this source substantiates important claims in the article about restrictions on public LGBTQ+ expression and gatherings, rather than relying solely on commentary or reporting.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nversationalist.org/2026/11/03/tbilisi-georgia-vashlovani-street-queer-community-safe-space-drag-lgbtq-rights/" TargetMode="External"/><Relationship Id="rId10" Type="http://schemas.openxmlformats.org/officeDocument/2006/relationships/hyperlink" Target="https://frontlinedefenders.org/en/case/tbilisi-pride-cancelled-pride-march-after-office-attacked-far-right-groups" TargetMode="External"/><Relationship Id="rId11" Type="http://schemas.openxmlformats.org/officeDocument/2006/relationships/hyperlink" Target="https://freedomhouse.org/country/georgia/freedom-world/2025" TargetMode="External"/><Relationship Id="rId12" Type="http://schemas.openxmlformats.org/officeDocument/2006/relationships/hyperlink" Target="https://www.hrw.org/world-report/2025/country-chapters/georgia" TargetMode="External"/><Relationship Id="rId13" Type="http://schemas.openxmlformats.org/officeDocument/2006/relationships/hyperlink" Target="https://www.matsne.gov.ge/ka/document/view/6283110?fullscreen=1&amp;impose=parallelEnRu" TargetMode="External"/><Relationship Id="rId14" Type="http://schemas.openxmlformats.org/officeDocument/2006/relationships/hyperlink" Target="https://travel.state.gov/en/international-travel/travel-advisories/georgi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