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 LGBTQ+ report reveals a UK equality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Stonewall report on LGBTQ+ life in the UK paints a mixed picture: many people see greater acceptance than a decade ago, yet worries about equality, safety and services remain widespread. Based on almost 3,500 adults, the findings also show that trans+ people often face sharper challenges, making the report an important measure of where progress is still falling short.</w:t>
      </w:r>
      <w:r/>
    </w:p>
    <w:p>
      <w:pPr>
        <w:pStyle w:val="Heading2"/>
      </w:pPr>
      <w:r>
        <w:t>Essential takeaways</w:t>
      </w:r>
      <w:r/>
      <w:r/>
    </w:p>
    <w:p>
      <w:pPr>
        <w:pStyle w:val="ListBullet"/>
        <w:spacing w:line="240" w:lineRule="auto"/>
        <w:ind w:left="720"/>
      </w:pPr>
      <w:r/>
      <w:r>
        <w:rPr>
          <w:b/>
        </w:rPr>
        <w:t>A mixed view of progress:</w:t>
      </w:r>
      <w:r>
        <w:t xml:space="preserve"> 48% of LGBTQ+ respondents felt acceptance had improved over the past decade, but only 26% of trans respondents agreed.</w:t>
      </w:r>
      <w:r/>
    </w:p>
    <w:p>
      <w:pPr>
        <w:pStyle w:val="ListBullet"/>
        <w:spacing w:line="240" w:lineRule="auto"/>
        <w:ind w:left="720"/>
      </w:pPr>
      <w:r/>
      <w:r>
        <w:rPr>
          <w:b/>
        </w:rPr>
        <w:t>Trust remains low:</w:t>
      </w:r>
      <w:r>
        <w:t xml:space="preserve"> 23% said they trusted state institutions to protect LGBTQ+ rights, while 50% said they did not.</w:t>
      </w:r>
      <w:r/>
    </w:p>
    <w:p>
      <w:pPr>
        <w:pStyle w:val="ListBullet"/>
        <w:spacing w:line="240" w:lineRule="auto"/>
        <w:ind w:left="720"/>
      </w:pPr>
      <w:r/>
      <w:r>
        <w:rPr>
          <w:b/>
        </w:rPr>
        <w:t>Safety is a concern:</w:t>
      </w:r>
      <w:r>
        <w:t xml:space="preserve"> Just under one in five LGBTQ+ people who experienced a hate incident in the previous year reported it to police.</w:t>
      </w:r>
      <w:r/>
    </w:p>
    <w:p>
      <w:pPr>
        <w:pStyle w:val="ListBullet"/>
        <w:spacing w:line="240" w:lineRule="auto"/>
        <w:ind w:left="720"/>
      </w:pPr>
      <w:r/>
      <w:r>
        <w:rPr>
          <w:b/>
        </w:rPr>
        <w:t>Healthcare gaps persist:</w:t>
      </w:r>
      <w:r>
        <w:t xml:space="preserve"> 33% of trans+ respondents said they had struggled to access healthcare because of their gender identity.</w:t>
      </w:r>
      <w:r/>
    </w:p>
    <w:p>
      <w:pPr>
        <w:pStyle w:val="ListBullet"/>
        <w:spacing w:line="240" w:lineRule="auto"/>
        <w:ind w:left="720"/>
      </w:pPr>
      <w:r/>
      <w:r>
        <w:rPr>
          <w:b/>
        </w:rPr>
        <w:t>Future security feels uncertain:</w:t>
      </w:r>
      <w:r>
        <w:t xml:space="preserve"> 55% lacked confidence in their financial security in retirement.</w:t>
      </w:r>
      <w:r/>
      <w:r/>
    </w:p>
    <w:p>
      <w:pPr>
        <w:pStyle w:val="Heading2"/>
      </w:pPr>
      <w:r>
        <w:t>Stonewall's report finds progress, but not reassurance</w:t>
      </w:r>
      <w:r/>
    </w:p>
    <w:p>
      <w:r/>
      <w:r>
        <w:t xml:space="preserve">The figures in Stonewall's new LGBTQ+ life in the UK report make for an uneasy read. Nearly half of respondents thought acceptance had improved over the past ten years, but half were pessimistic about the direction of equality. Among trans+ respondents, pessimism rose to 80%, showing how unevenly progress is being felt. </w:t>
      </w:r>
      <w:hyperlink r:id="rId9">
        <w:r>
          <w:rPr>
            <w:color w:val="0000EE"/>
            <w:u w:val="single"/>
          </w:rPr>
          <w:t>[2]</w:t>
        </w:r>
      </w:hyperlink>
      <w:r>
        <w:t xml:space="preserve">, </w:t>
      </w:r>
      <w:hyperlink r:id="rId10">
        <w:r>
          <w:rPr>
            <w:color w:val="0000EE"/>
            <w:u w:val="single"/>
          </w:rPr>
          <w:t>[3]</w:t>
        </w:r>
      </w:hyperlink>
      <w:r/>
    </w:p>
    <w:p>
      <w:r/>
      <w:r>
        <w:t xml:space="preserve">The report, published on 30 October, draws on responses from almost 3,500 LGBTQ+ adults across the UK, with most participants based in England and Scotland. It examines six areas: equality, belonging, safety, health, work and the future. Stonewall describes the findings as a picture of both change and continuing barriers.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That contrast matters. Same-sex marriage was named by one in five respondents as the biggest improvement in LGBTQ+ equality over the past decade, while only 23% said they trusted state institutions to protect their rights. Half said they distrusted them. </w:t>
      </w:r>
      <w:hyperlink r:id="rId10">
        <w:r>
          <w:rPr>
            <w:color w:val="0000EE"/>
            <w:u w:val="single"/>
          </w:rPr>
          <w:t>[3]</w:t>
        </w:r>
      </w:hyperlink>
      <w:r>
        <w:t xml:space="preserve">, </w:t>
      </w:r>
      <w:hyperlink r:id="rId12">
        <w:r>
          <w:rPr>
            <w:color w:val="0000EE"/>
            <w:u w:val="single"/>
          </w:rPr>
          <w:t>[5]</w:t>
        </w:r>
      </w:hyperlink>
      <w:r/>
    </w:p>
    <w:p>
      <w:pPr>
        <w:pStyle w:val="Heading2"/>
      </w:pPr>
      <w:r>
        <w:t>Belonging is stronger with friends and family</w:t>
      </w:r>
      <w:r/>
    </w:p>
    <w:p>
      <w:r/>
      <w:r>
        <w:t xml:space="preserve">Some of the report's more encouraging figures concern close relationships. Among LGB+ respondents, 67% said they were open about their sexual orientation with family, compared with 88% who were open with friends. Acceptance was also high: 93% felt accepted by family and 99% by friends. </w:t>
      </w:r>
      <w:hyperlink r:id="rId10">
        <w:r>
          <w:rPr>
            <w:color w:val="0000EE"/>
            <w:u w:val="single"/>
          </w:rPr>
          <w:t>[3]</w:t>
        </w:r>
      </w:hyperlink>
      <w:r>
        <w:t xml:space="preserve">, </w:t>
      </w:r>
      <w:hyperlink r:id="rId12">
        <w:r>
          <w:rPr>
            <w:color w:val="0000EE"/>
            <w:u w:val="single"/>
          </w:rPr>
          <w:t>[5]</w:t>
        </w:r>
      </w:hyperlink>
      <w:r/>
    </w:p>
    <w:p>
      <w:r/>
      <w:r>
        <w:t xml:space="preserve">Trans+ respondents reported lower, though still substantial, levels of openness and acceptance. Just over half were open about their gender identity with family, while 85% were open with friends. Family acceptance stood at 86%, compared with 95% among friends. The difference is a reminder that feeling at home in one circle doesn't always mean feeling understood everywhere. </w:t>
      </w:r>
      <w:hyperlink r:id="rId10">
        <w:r>
          <w:rPr>
            <w:color w:val="0000EE"/>
            <w:u w:val="single"/>
          </w:rPr>
          <w:t>[3]</w:t>
        </w:r>
      </w:hyperlink>
      <w:r>
        <w:t xml:space="preserve">, </w:t>
      </w:r>
      <w:hyperlink r:id="rId12">
        <w:r>
          <w:rPr>
            <w:color w:val="0000EE"/>
            <w:u w:val="single"/>
          </w:rPr>
          <w:t>[5]</w:t>
        </w:r>
      </w:hyperlink>
      <w:r/>
    </w:p>
    <w:p>
      <w:pPr>
        <w:pStyle w:val="Heading2"/>
      </w:pPr>
      <w:r>
        <w:t>Safety concerns extend from public spaces to online life</w:t>
      </w:r>
      <w:r/>
    </w:p>
    <w:p>
      <w:r/>
      <w:r>
        <w:t xml:space="preserve">The report found that 7% of LGBTQ+ respondents had been questioned about their sex assigned at birth while using single-sex spaces. The figure was notably higher for some groups, including 41% of trans men and 11% of lesbians. Stonewall's findings also come amid debate over guidance on single-sex spaces issued by the Equality and Human Rights Commission. </w:t>
      </w:r>
      <w:hyperlink r:id="rId10">
        <w:r>
          <w:rPr>
            <w:color w:val="0000EE"/>
            <w:u w:val="single"/>
          </w:rPr>
          <w:t>[3]</w:t>
        </w:r>
      </w:hyperlink>
      <w:r>
        <w:t xml:space="preserve">, </w:t>
      </w:r>
      <w:hyperlink r:id="rId12">
        <w:r>
          <w:rPr>
            <w:color w:val="0000EE"/>
            <w:u w:val="single"/>
          </w:rPr>
          <w:t>[5]</w:t>
        </w:r>
      </w:hyperlink>
      <w:r/>
    </w:p>
    <w:p>
      <w:r/>
      <w:r>
        <w:t xml:space="preserve">Reporting abuse can be difficult, too. Of those who had experienced a hate incident in the previous year, 18% reported it to police; among those who did, 54% were dissatisfied with the response. Online abuse was another prominent concern, with 64% of trans+ respondents saying they had experienced transphobic abuse online in the previous month.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r/>
      <w:r>
        <w:t xml:space="preserve">For anyone reporting a hate incident, Stonewall provides information on what hate crime can involve and where to seek support. Keeping a record of what happened, when and where may also help when deciding whether to report it. </w:t>
      </w:r>
      <w:hyperlink r:id="rId13">
        <w:r>
          <w:rPr>
            <w:color w:val="0000EE"/>
            <w:u w:val="single"/>
          </w:rPr>
          <w:t>[6]</w:t>
        </w:r>
      </w:hyperlink>
      <w:r/>
    </w:p>
    <w:p>
      <w:pPr>
        <w:pStyle w:val="Heading2"/>
      </w:pPr>
      <w:r>
        <w:t>Healthcare and work still ask people to weigh up openness</w:t>
      </w:r>
      <w:r/>
    </w:p>
    <w:p>
      <w:r/>
      <w:r>
        <w:t xml:space="preserve">One in five LGBTQ+ respondents said they were not very open or not open at all about their identity with healthcare professionals. While 18% of LGB+ respondents felt healthcare staff lacked understanding of their needs, that proportion rose to 39% among trans+ respondents. A third of trans+ people also said they had struggled to access healthcare because of their gender identity. </w:t>
      </w:r>
      <w:hyperlink r:id="rId10">
        <w:r>
          <w:rPr>
            <w:color w:val="0000EE"/>
            <w:u w:val="single"/>
          </w:rPr>
          <w:t>[3]</w:t>
        </w:r>
      </w:hyperlink>
      <w:r>
        <w:t xml:space="preserve">, </w:t>
      </w:r>
      <w:hyperlink r:id="rId12">
        <w:r>
          <w:rPr>
            <w:color w:val="0000EE"/>
            <w:u w:val="single"/>
          </w:rPr>
          <w:t>[5]</w:t>
        </w:r>
      </w:hyperlink>
      <w:r/>
    </w:p>
    <w:p>
      <w:r/>
      <w:r>
        <w:t xml:space="preserve">Workplaces present a similar calculation around visibility and comfort. Over the previous year, 30% of LGB+ respondents and 46% of trans+ respondents had hidden or disguised their identity at work. For employers, that is a practical signal: inclusive policies matter, but so does whether people feel safe using them in everyday working life. </w:t>
      </w:r>
      <w:hyperlink r:id="rId10">
        <w:r>
          <w:rPr>
            <w:color w:val="0000EE"/>
            <w:u w:val="single"/>
          </w:rPr>
          <w:t>[3]</w:t>
        </w:r>
      </w:hyperlink>
      <w:r>
        <w:t xml:space="preserve">, </w:t>
      </w:r>
      <w:hyperlink r:id="rId12">
        <w:r>
          <w:rPr>
            <w:color w:val="0000EE"/>
            <w:u w:val="single"/>
          </w:rPr>
          <w:t>[5]</w:t>
        </w:r>
      </w:hyperlink>
      <w:r/>
    </w:p>
    <w:p>
      <w:pPr>
        <w:pStyle w:val="Heading2"/>
      </w:pPr>
      <w:r>
        <w:t>Retirement and later life need more attention</w:t>
      </w:r>
      <w:r/>
    </w:p>
    <w:p>
      <w:r/>
      <w:r>
        <w:t xml:space="preserve">Looking ahead, financial security appears uncertain for many respondents. More than half, or 55%, lacked confidence about being financially secure in retirement. Only 33% felt confident that care providers would understand LGBTQ+ needs in older age, falling to 18% among trans+ respondents. </w:t>
      </w:r>
      <w:hyperlink r:id="rId10">
        <w:r>
          <w:rPr>
            <w:color w:val="0000EE"/>
            <w:u w:val="single"/>
          </w:rPr>
          <w:t>[3]</w:t>
        </w:r>
      </w:hyperlink>
      <w:r>
        <w:t xml:space="preserve">, </w:t>
      </w:r>
      <w:hyperlink r:id="rId12">
        <w:r>
          <w:rPr>
            <w:color w:val="0000EE"/>
            <w:u w:val="single"/>
          </w:rPr>
          <w:t>[5]</w:t>
        </w:r>
      </w:hyperlink>
      <w:r/>
    </w:p>
    <w:p>
      <w:r/>
      <w:r>
        <w:t xml:space="preserve">These concerns sit alongside the report's findings on mental health: 54% of LGBTQ+ respondents had considered suicide, and 22% had attempted it. Among trans+ respondents, the figures were 71% and 32% respectively. These are serious findings, and anyone in immediate distress should contact emergency services or a crisis support service in their area.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p>
    <w:p>
      <w:r/>
      <w:r>
        <w:t xml:space="preserve">Stonewall chief executive Simon Blake said the findings should prompt action on trust, safety and access to services. The report can't explain every individual experience, but it does make one point hard to miss: progress is real for some, while far too many still don't feel secure or understood. </w:t>
      </w:r>
      <w:hyperlink r:id="rId9">
        <w:r>
          <w:rPr>
            <w:color w:val="0000EE"/>
            <w:u w:val="single"/>
          </w:rPr>
          <w:t>[2]</w:t>
        </w:r>
      </w:hyperlink>
      <w:r>
        <w:t xml:space="preserve">, </w:t>
      </w:r>
      <w:hyperlink r:id="rId10">
        <w:r>
          <w:rPr>
            <w:color w:val="0000EE"/>
            <w:u w:val="single"/>
          </w:rPr>
          <w:t>[3]</w:t>
        </w:r>
      </w:hyperlink>
      <w:r/>
    </w:p>
    <w:p>
      <w:r/>
      <w:r>
        <w:t>Small improvements in how services listen, respond and include people can make a meaningful difference.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[5]</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https://gcn.ie/lgbtq-uk-stonewall-report/</w:t>
        </w:r>
      </w:hyperlink>
      <w:r>
        <w:t xml:space="preserve"> - Please view link - unable to able to access data</w:t>
      </w:r>
      <w:r/>
    </w:p>
    <w:p>
      <w:pPr>
        <w:pStyle w:val="ListNumber"/>
        <w:spacing w:line="240" w:lineRule="auto"/>
        <w:ind w:left="720"/>
      </w:pPr>
      <w:r/>
      <w:hyperlink r:id="rId9">
        <w:r>
          <w:rPr>
            <w:color w:val="0000EE"/>
            <w:u w:val="single"/>
          </w:rPr>
          <w:t>https://www.stonewall.org.uk/news/stonewall-publishes-first-major-report-for-almost-a-decade-lgbtq-life-in-the-uk-2026</w:t>
        </w:r>
      </w:hyperlink>
      <w:r>
        <w:t xml:space="preserve"> - Stonewall announces LGBTQ+ Life in the UK: 2026, its first major report of this kind since 2018. Based on responses from almost 3,500 LGBTQ+ people, the report examines experiences across six areas: equality, belonging, safety, health, work and the future. Its findings show that although many respondents perceive greater acceptance than a decade ago, half are pessimistic about the direction of equality, with pessimism substantially higher among trans+ respondents. The announcement summarises findings on discrimination, family acceptance, healthcare, suicide, employment and retirement security. It also includes statements from Stonewall chief executive Simon Blake and foreword author Sandi Toksvig, urging action to address continuing inequalities.</w:t>
      </w:r>
      <w:r/>
    </w:p>
    <w:p>
      <w:pPr>
        <w:pStyle w:val="ListNumber"/>
        <w:spacing w:line="240" w:lineRule="auto"/>
        <w:ind w:left="720"/>
      </w:pPr>
      <w:r/>
      <w:hyperlink r:id="rId10">
        <w:r>
          <w:rPr>
            <w:color w:val="0000EE"/>
            <w:u w:val="single"/>
          </w:rPr>
          <w:t>https://www.stonewall.org.uk/uploads/files/Stonewall_LGBTQ-Life-in-the-UK_2026.pdf</w:t>
        </w:r>
      </w:hyperlink>
      <w:r>
        <w:t xml:space="preserve"> - This 68-page Stonewall report presents survey evidence about LGBTQ+ lives in the UK, organised into six sections covering equality, belonging, safety, health, work and future planning. Its forewords describe a mixed picture: progress and acceptance coexist with widespread anxiety, low trust in public institutions and particularly adverse experiences for trans+ people. The report examines family and friendship acceptance, hate incidents, use of single-sex spaces, healthcare access and understanding, mental health, workplace openness, retirement security and older-age care. It explains that almost 3,500 people contributed responses and uses their reported experiences to identify areas where policy, services and public attitudes require further attention.</w:t>
      </w:r>
      <w:r/>
    </w:p>
    <w:p>
      <w:pPr>
        <w:pStyle w:val="ListNumber"/>
        <w:spacing w:line="240" w:lineRule="auto"/>
        <w:ind w:left="720"/>
      </w:pPr>
      <w:r/>
      <w:hyperlink r:id="rId11">
        <w:r>
          <w:rPr>
            <w:color w:val="0000EE"/>
            <w:u w:val="single"/>
          </w:rPr>
          <w:t>https://www.stonewall.org.uk/resources/lgbtq-life-in-the-uk-2026</w:t>
        </w:r>
      </w:hyperlink>
      <w:r>
        <w:t xml:space="preserve"> - Stonewall’s report resource page introduces LGBTQ+ Life in the UK: 2026 and provides access to the full report. It describes the publication as a snapshot of LGBTQ+ experiences in political, social and cultural settings, based on almost 3,500 lesbian, gay, bisexual, trans+ and queer respondents. The page notes that the research is Stonewall’s first major report of its kind since 2018 and covers nearly a decade of change in equality. Its short overview characterises the results as complex: greater acceptance is evident, but substantial pessimism about the future remains. The resource page is the organisation’s central publication listing for the report.</w:t>
      </w:r>
      <w:r/>
    </w:p>
    <w:p>
      <w:pPr>
        <w:pStyle w:val="ListNumber"/>
        <w:spacing w:line="240" w:lineRule="auto"/>
        <w:ind w:left="720"/>
      </w:pPr>
      <w:r/>
      <w:hyperlink r:id="rId12">
        <w:r>
          <w:rPr>
            <w:color w:val="0000EE"/>
            <w:u w:val="single"/>
          </w:rPr>
          <w:t>https://gcn.ie/lgbtq-uk-stonewall-report/</w:t>
        </w:r>
      </w:hyperlink>
      <w:r>
        <w:t xml:space="preserve"> - GCN reports on Stonewall’s LGBTQ+ survey findings across equality, belonging, safety, health, work and future planning. It highlights that half of respondents are pessimistic about equality’s direction, with the figure rising among trans+ people, while family and friend acceptance is comparatively high. The article also discusses reported questioning in single-sex spaces, hate incidents and police responses, healthcare access, mental health, workplace concealment, retirement concerns and confidence in older-age care. It quotes Stonewall chief executive Simon Blake calling for urgent action and reproduces foreword remarks from Sandi Toksvig. The report gives particular attention to the disproportionate difficulties reported by trans+ respondents.</w:t>
      </w:r>
      <w:r/>
    </w:p>
    <w:p>
      <w:pPr>
        <w:pStyle w:val="ListNumber"/>
        <w:spacing w:line="240" w:lineRule="auto"/>
        <w:ind w:left="720"/>
      </w:pPr>
      <w:r/>
      <w:hyperlink r:id="rId13">
        <w:r>
          <w:rPr>
            <w:color w:val="0000EE"/>
            <w:u w:val="single"/>
          </w:rPr>
          <w:t>https://www.stonewall.org.uk/shaping-policy/hate-crime</w:t>
        </w:r>
      </w:hyperlink>
      <w:r>
        <w:t xml:space="preserve"> - Stonewall’s hate-crime information page outlines the charity’s concerns about hostility and violence affecting LGBTQ+ people in the UK. It summarises recent police-recorded figures for offences motivated by sexual orientation or trans identity and notes that recorded totals have risen over a longer period, despite a recent annual dip. The page stresses that official counts do not capture every experience, since many incidents are not reported, and describes the effect of hate crime on people’s sense of safety in public. It also places these concerns in the context of Stonewall’s research and campaigning, including work to challenge discrimination and improve protection for LGBTQ+ communities.</w:t>
      </w:r>
      <w:r/>
    </w:p>
    <w:p>
      <w:pPr>
        <w:pStyle w:val="ListNumber"/>
        <w:spacing w:line="240" w:lineRule="auto"/>
        <w:ind w:left="720"/>
      </w:pPr>
      <w:r/>
      <w:hyperlink r:id="rId14">
        <w:r>
          <w:rPr>
            <w:color w:val="0000EE"/>
            <w:u w:val="single"/>
          </w:rPr>
          <w:t>https://www.stonewall.org.uk/resources/lgbtq-facts-and-figures</w:t>
        </w:r>
      </w:hyperlink>
      <w:r>
        <w:t xml:space="preserve"> - Stonewall’s facts-and-figures resource gathers statistics on LGBTQ+ experiences in areas including healthcare, family life, communities and employment. The page reports examples of unequal treatment and avoidance of care, alongside findings on openness with relatives, discrimination within communities and concealment at work. It draws on earlier Stonewall research and other named studies, so the figures are from distinct surveys rather than one unified dataset. The resource gives readers context for recurring issues such as healthcare workers’ understanding of LGBTQ+ needs, workplace inclusion and the experiences of trans people and people of colour. It provides background information relevant to the broader themes addressed in the 2026 report.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onewall.org.uk/news/stonewall-publishes-first-major-report-for-almost-a-decade-lgbtq-life-in-the-uk-2026" TargetMode="External"/><Relationship Id="rId10" Type="http://schemas.openxmlformats.org/officeDocument/2006/relationships/hyperlink" Target="https://www.stonewall.org.uk/uploads/files/Stonewall_LGBTQ-Life-in-the-UK_2026.pdf" TargetMode="External"/><Relationship Id="rId11" Type="http://schemas.openxmlformats.org/officeDocument/2006/relationships/hyperlink" Target="https://www.stonewall.org.uk/resources/lgbtq-life-in-the-uk-2026" TargetMode="External"/><Relationship Id="rId12" Type="http://schemas.openxmlformats.org/officeDocument/2006/relationships/hyperlink" Target="https://gcn.ie/lgbtq-uk-stonewall-report/" TargetMode="External"/><Relationship Id="rId13" Type="http://schemas.openxmlformats.org/officeDocument/2006/relationships/hyperlink" Target="https://www.stonewall.org.uk/shaping-policy/hate-crime" TargetMode="External"/><Relationship Id="rId14" Type="http://schemas.openxmlformats.org/officeDocument/2006/relationships/hyperlink" Target="https://www.stonewall.org.uk/resources/lgbtq-facts-and-fig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