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Record Number of LGBTQ+ Congress Members Set for 2027</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record group of at least 16 openly LGBTQ+ lawmakers is set to serve in the US Congress in 2027, bringing new faces and experienced voices to the House and Senate. The all-Democratic group includes New Hampshire’s Chris Pappas, the first out gay man elected to the Senate, while a closely fought California race remains unresolved.</w:t>
      </w:r>
      <w:r/>
    </w:p>
    <w:p>
      <w:pPr>
        <w:pStyle w:val="Heading2"/>
      </w:pPr>
      <w:r>
        <w:t>At least 16 LGBTQ+ lawmakers will make history</w:t>
      </w:r>
      <w:r/>
    </w:p>
    <w:p>
      <w:r/>
      <w:r>
        <w:t>The next Congress is set to include at least 16 openly LGBTQ+ lawmakers, the largest such group yet. That count includes 10 returning members and five newly elected House members, as well as Chris Pappas, whose Senate victory makes him the first openly gay man elected to that chamber. Washington Blade also reported a record number of LGBTQ+ candidates winning congressional seats in the 2026 midterms.</w:t>
      </w:r>
      <w:r/>
    </w:p>
    <w:p>
      <w:r/>
      <w:r>
        <w:t>One race was still too close to call in the lead report: Scott Wiener’s contest in California’s 11th Congressional District. The final total could therefore change. Even so, the milestone is clear, and it brings LGBTQ+ representation into sharper focus in a Congress facing contentious debates over civil rights and public policy.</w:t>
      </w:r>
      <w:r/>
    </w:p>
    <w:p>
      <w:pPr>
        <w:pStyle w:val="Heading2"/>
      </w:pPr>
      <w:r>
        <w:t>Chris Pappas brings a historic new voice to the Senate</w:t>
      </w:r>
      <w:r/>
    </w:p>
    <w:p>
      <w:r/>
      <w:r>
        <w:t>Pappas first made history in 2018, when he became New Hampshire’s first openly gay member of Congress. Now he’s heading to the Senate, where he joins Tammy Baldwin, the first openly LGBTQ+ woman elected to that chamber. The Associated Press reported on Pappas’s Senate race and victory.</w:t>
      </w:r>
      <w:r/>
    </w:p>
    <w:p>
      <w:r/>
      <w:r>
        <w:t>The change matters beyond the headline. Pappas has backed legislation addressing discrimination in areas including healthcare, employment and education, while Baldwin has built a high-profile record on LGBTQ+ rights and other progressive causes. Representation doesn’t settle policy disputes, of course, but it does mean more lawmakers with direct experience of the issues have a seat at the table.</w:t>
      </w:r>
      <w:r/>
    </w:p>
    <w:p>
      <w:pPr>
        <w:pStyle w:val="Heading2"/>
      </w:pPr>
      <w:r>
        <w:t>New House members bring varied paths to Congress</w:t>
      </w:r>
      <w:r/>
    </w:p>
    <w:p>
      <w:r/>
      <w:r>
        <w:t>The incoming newcomers include veterans, state legislators and local officials. Cait Conley, JoAnna Mendoza, Jeremy Moss and J.D. Ford arrive with experience in military service or state politics, while Marni von Wilpert moves from San Diego’s city council to Congress. Michigan Advance reported Moss’s win, describing a significant transition for the state senator.</w:t>
      </w:r>
      <w:r/>
    </w:p>
    <w:p>
      <w:r/>
      <w:r>
        <w:t>The results also offer a reminder that LGBTQ+ candidates aren’t a single political type or biography. Their routes to office differ, as do the communities they represent. GLAAD’s response to the 2026 election results placed LGBTQ+ visibility in the broader context of political representation and the stakes for equality.</w:t>
      </w:r>
      <w:r/>
    </w:p>
    <w:p>
      <w:pPr>
        <w:pStyle w:val="Heading2"/>
      </w:pPr>
      <w:r>
        <w:t>Returning lawmakers add experience and visibility</w:t>
      </w:r>
      <w:r/>
    </w:p>
    <w:p>
      <w:r/>
      <w:r>
        <w:t>The group also includes returning House members such as Becca Balint, Sharice Davids, Robert Garcia, Sarah McBride, Mark Pocan, Emily Randall, Eric Sorensen, Mark Takano and Ritchie Torres. Balint’s re-election in Vermont was reported by The Advocate, while the wider list reflects the continued presence of LGBTQ+ lawmakers across different states and districts.</w:t>
      </w:r>
      <w:r/>
    </w:p>
    <w:p>
      <w:r/>
      <w:r>
        <w:t>That continuity can matter in the less dramatic work of legislating: serving on committees, scrutinising government and building support for bills. It also means newer members aren’t arriving in isolation. A larger caucus can bring more visibility to LGBTQ+ concerns, even as its members still have to work through the same partisan divisions as their colleagues.</w:t>
      </w:r>
      <w:r/>
    </w:p>
    <w:p>
      <w:pPr>
        <w:pStyle w:val="Heading2"/>
      </w:pPr>
      <w:r>
        <w:t>What a record number can - and can’t - change</w:t>
      </w:r>
      <w:r/>
    </w:p>
    <w:p>
      <w:r/>
      <w:r>
        <w:t>A record tally is a meaningful milestone, but it isn’t a guarantee of legislative progress. All the lawmakers counted in the lead report are Democrats, and their influence will depend on Congress’s balance of power, committee roles and the support they can build for specific proposals. Election figures alone can’t predict what legislation will pass.</w:t>
      </w:r>
      <w:r/>
    </w:p>
    <w:p>
      <w:r/>
      <w:r>
        <w:t>For voters, it’s worth watching what happens after the celebrations: who takes on key committee roles, which bills reach a vote and how lawmakers respond to challenges affecting their constituents. Visibility is a beginning, not the finish line. And for communities that have rarely seen themselves reflected in Congress, seeing more openly LGBTQ+ lawmakers there can still make a real difference.</w:t>
      </w:r>
      <w:r/>
    </w:p>
    <w:p>
      <w:r/>
      <w:r>
        <w:t>It's a historic step, and the work of turning representation into change starts next.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Paragraph 2: </w:t>
      </w:r>
      <w:hyperlink r:id="rId11">
        <w:r>
          <w:rPr>
            <w:color w:val="0000EE"/>
            <w:u w:val="single"/>
          </w:rPr>
          <w:t>[4]</w:t>
        </w:r>
      </w:hyperlink>
      <w:r>
        <w:t xml:space="preserve">- Paragraph 3: </w:t>
      </w:r>
      <w:hyperlink r:id="rId12">
        <w:r>
          <w:rPr>
            <w:color w:val="0000EE"/>
            <w:u w:val="single"/>
          </w:rPr>
          <w:t>[5]</w:t>
        </w:r>
      </w:hyperlink>
      <w:r>
        <w:t xml:space="preserve">- Paragraph 4: </w:t>
      </w:r>
      <w:hyperlink r:id="rId10">
        <w:r>
          <w:rPr>
            <w:color w:val="0000EE"/>
            <w:u w:val="single"/>
          </w:rPr>
          <w:t>[3]</w:t>
        </w:r>
      </w:hyperlink>
      <w:r>
        <w:t xml:space="preserve">- Paragraph 5: </w:t>
      </w:r>
      <w:hyperlink r:id="rId13">
        <w:r>
          <w:rPr>
            <w:color w:val="0000EE"/>
            <w:u w:val="single"/>
          </w:rPr>
          <w:t>[6]</w:t>
        </w:r>
      </w:hyperlink>
      <w:r>
        <w:t xml:space="preserve">- Paragraph 6: </w:t>
      </w:r>
      <w:hyperlink r:id="rId11">
        <w:r>
          <w:rPr>
            <w:color w:val="0000EE"/>
            <w:u w:val="single"/>
          </w:rPr>
          <w:t>[4]</w:t>
        </w:r>
      </w:hyperlink>
      <w:r>
        <w:t xml:space="preserve">- Paragraph 7: </w:t>
      </w:r>
      <w:hyperlink r:id="rId14">
        <w:r>
          <w:rPr>
            <w:color w:val="0000EE"/>
            <w:u w:val="single"/>
          </w:rPr>
          <w:t>[7]</w:t>
        </w:r>
      </w:hyperlink>
      <w:r>
        <w:t xml:space="preserve">- Paragraph 8: </w:t>
      </w:r>
      <w:hyperlink r:id="rId10">
        <w:r>
          <w:rPr>
            <w:color w:val="0000EE"/>
            <w:u w:val="single"/>
          </w:rPr>
          <w:t>[3]</w:t>
        </w:r>
      </w:hyperlink>
      <w:r>
        <w:t xml:space="preserve">- Paragraph 9: </w:t>
      </w:r>
      <w:hyperlink r:id="rId11">
        <w:r>
          <w:rPr>
            <w:color w:val="0000EE"/>
            <w:u w:val="single"/>
          </w:rPr>
          <w:t>[4]</w:t>
        </w:r>
      </w:hyperlink>
      <w:r>
        <w:t xml:space="preserve">- Paragraph 10: </w:t>
      </w:r>
      <w:hyperlink r:id="rId10">
        <w:r>
          <w:rPr>
            <w:color w:val="0000EE"/>
            <w:u w:val="single"/>
          </w:rPr>
          <w:t>[3]</w:t>
        </w:r>
      </w:hyperlink>
      <w:r>
        <w:t xml:space="preserve">- Paragraph 11: </w:t>
      </w:r>
      <w:hyperlink r:id="rId11">
        <w:r>
          <w:rPr>
            <w:color w:val="0000EE"/>
            <w:u w:val="single"/>
          </w:rPr>
          <w:t>[4]</w:t>
        </w:r>
      </w:hyperlink>
      <w:r>
        <w:t xml:space="preserve">- Paragraph 12: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https://www.lgbtqnation.com/2026/11/2027-will-have-the-most-out-lgbtq-congress-ever-with-at-least-16-out-lawmakers/</w:t>
        </w:r>
      </w:hyperlink>
      <w:r>
        <w:t xml:space="preserve"> - Please view link - unable to able to access data</w:t>
      </w:r>
      <w:r/>
    </w:p>
    <w:p>
      <w:pPr>
        <w:pStyle w:val="ListNumber"/>
        <w:spacing w:line="240" w:lineRule="auto"/>
        <w:ind w:left="720"/>
      </w:pPr>
      <w:r/>
      <w:hyperlink r:id="rId9">
        <w:r>
          <w:rPr>
            <w:color w:val="0000EE"/>
            <w:u w:val="single"/>
          </w:rPr>
          <w:t>https://www.lgbtqnation.com/2026/11/2027-will-have-the-most-out-lgbtq-congress-ever-with-at-least-16-out-lawmakers/</w:t>
        </w:r>
      </w:hyperlink>
      <w:r>
        <w:t xml:space="preserve"> - This report describes a record number of LGBTQ+ lawmakers expected in the 2027 Congress, naming the two senators, five new House members and nine returning representatives. It covers Chris Pappas’s historic Senate victory, Tammy Baldwin’s continuing service, and victories by Cait Conley, J.D. Ford, JoAnna Mendoza, Jeremy Moss and Marni von Wilpert. The article also reviews the re-election campaigns of Becca Balint, Sharice Davids, Robert Garcia, Sarah McBride, Mark Pocan, Emily Randall, Eric Sorensen, Mark Takano and Ritchie Torres. It presents LGBTQ+ visibility and opposition to anti-LGBTQ+ policies as important roles for the lawmakers, while noting Scott Wiener’s race remained uncalled.</w:t>
      </w:r>
      <w:r/>
    </w:p>
    <w:p>
      <w:pPr>
        <w:pStyle w:val="ListNumber"/>
        <w:spacing w:line="240" w:lineRule="auto"/>
        <w:ind w:left="720"/>
      </w:pPr>
      <w:r/>
      <w:hyperlink r:id="rId10">
        <w:r>
          <w:rPr>
            <w:color w:val="0000EE"/>
            <w:u w:val="single"/>
          </w:rPr>
          <w:t>https://www.washingtonblade.com/2026/11/04/record-number-lgbtq-lawmakers-elected-congress-midterms/</w:t>
        </w:r>
      </w:hyperlink>
      <w:r>
        <w:t xml:space="preserve"> - The Washington Blade reports that LGBTQ+ candidates secured an unprecedented number of congressional seats in the 2026 midterm elections. Its coverage identifies Chris Pappas as the first openly gay man elected to the Senate and profiles new representatives, including Cait Conley, J.D. Ford, JoAnna Mendoza and Jeremy Moss. It also reviews returning members’ results and campaign priorities, from Sarah McBride and Becca Balint to Sharice Davids, Emily Randall, Eric Sorensen and Ritchie Torres. The report gives election-night vote figures, describes several Democratic victories in competitive districts and explains the significance of increased LGBTQ+ representation. It notes candidates’ focus on affordability, healthcare and equality.</w:t>
      </w:r>
      <w:r/>
    </w:p>
    <w:p>
      <w:pPr>
        <w:pStyle w:val="ListNumber"/>
        <w:spacing w:line="240" w:lineRule="auto"/>
        <w:ind w:left="720"/>
      </w:pPr>
      <w:r/>
      <w:hyperlink r:id="rId11">
        <w:r>
          <w:rPr>
            <w:color w:val="0000EE"/>
            <w:u w:val="single"/>
          </w:rPr>
          <w:t>https://glaad.org/releases/glaad-responds-to-2026-election-results/</w:t>
        </w:r>
      </w:hyperlink>
      <w:r>
        <w:t xml:space="preserve"> - GLAAD’s statement reviews major LGBTQ+ and allied victories in the 2026 elections, including congressional results, state legislative gains and ballot outcomes. It celebrates Chris Pappas’s election to the Senate, J.D. Ford’s Indiana victory, and wins by Cait Conley, Marni von Wilpert, Jeremy Moss and Becca Balint. The organisation also notes Sarah McBride’s re-election and highlights transgender candidates elected to state legislatures. Beyond individual races, GLAAD argues that voters sent a message about representation, equality and political accountability. The release frames the new Congress as an opportunity to protect LGBTQ+ people and urges lawmakers to strengthen safeguards for transgender people and other communities.</w:t>
      </w:r>
      <w:r/>
    </w:p>
    <w:p>
      <w:pPr>
        <w:pStyle w:val="ListNumber"/>
        <w:spacing w:line="240" w:lineRule="auto"/>
        <w:ind w:left="720"/>
      </w:pPr>
      <w:r/>
      <w:hyperlink r:id="rId12">
        <w:r>
          <w:rPr>
            <w:color w:val="0000EE"/>
            <w:u w:val="single"/>
          </w:rPr>
          <w:t>https://apnews.com/article/new-hampshire-senate-sununu-pappas-2b2235cf4d8ca6e0eebd2817bf8767f6</w:t>
        </w:r>
      </w:hyperlink>
      <w:r>
        <w:t xml:space="preserve"> - The Associated Press reports that Democrat Chris Pappas defeated Republican John E. Sununu in New Hampshire’s US Senate contest, keeping the seat in Democratic hands. Pappas, previously a member of the House, made history as the first openly gay man elected to the Senate. The report describes a closely watched campaign focused on affordability, healthcare, tariffs, political corruption and President Donald Trump’s influence. It recounts the candidates’ contrasting messages, the heavy spending and attack advertising, and Sununu’s concession. The story also places the race in New Hampshire’s political context, including the state’s recent electoral history and voters’ views of the candidates and Trump.</w:t>
      </w:r>
      <w:r/>
    </w:p>
    <w:p>
      <w:pPr>
        <w:pStyle w:val="ListNumber"/>
        <w:spacing w:line="240" w:lineRule="auto"/>
        <w:ind w:left="720"/>
      </w:pPr>
      <w:r/>
      <w:hyperlink r:id="rId13">
        <w:r>
          <w:rPr>
            <w:color w:val="0000EE"/>
            <w:u w:val="single"/>
          </w:rPr>
          <w:t>https://michiganadvance.com/2026/11/03/moss-wins-election-to-congress-takes-seat-currently-held-by-haley-stevens/</w:t>
        </w:r>
      </w:hyperlink>
      <w:r>
        <w:t xml:space="preserve"> - Michigan Advance reports that state Senator Jeremy Moss won election to the US House, defeating Troy Mayor Ethan Baker with about 59.6 per cent of the vote in unofficial results. Moss, Michigan’s first openly gay state senator, will become the state’s first openly LGBTQ+ member of Congress. The story describes the seat’s political context, including outgoing Representative Haley Stevens’s unsuccessful Senate campaign and her late endorsement of Republican Mike Rogers. Moss said he would work to lower costs, expand healthcare, dismantle ICE and hold the Trump administration accountable. The article presents his victory as both a personal milestone and a consequential change in Michigan’s delegation.</w:t>
      </w:r>
      <w:r/>
    </w:p>
    <w:p>
      <w:pPr>
        <w:pStyle w:val="ListNumber"/>
        <w:spacing w:line="240" w:lineRule="auto"/>
        <w:ind w:left="720"/>
      </w:pPr>
      <w:r/>
      <w:hyperlink r:id="rId14">
        <w:r>
          <w:rPr>
            <w:color w:val="0000EE"/>
            <w:u w:val="single"/>
          </w:rPr>
          <w:t>https://www.advocate.com/politics/election/becca-balint-vermont-reelection-2026</w:t>
        </w:r>
      </w:hyperlink>
      <w:r>
        <w:t xml:space="preserve"> - The Advocate reports that Vermont Representative Becca Balint won a third term, defeating Republican Gerald Malloy and securing more than 65 per cent of the vote, according to the race call cited in the article. Balint was the first woman and openly LGBTQ+ person to represent Vermont in Congress. Her campaign emphasised affordable housing, mental healthcare and voting rights. The story also describes her work as co-chair of the Congressional Equality Caucus and her criticism of the Trump administration’s immigration and anti-transgender policies. It explains why her re-election matters to queer and transgender Vermonters, who will retain a prominent LGBTQ+ voice in Congress.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1/2027-will-have-the-most-out-lgbtq-congress-ever-with-at-least-16-out-lawmakers/" TargetMode="External"/><Relationship Id="rId10" Type="http://schemas.openxmlformats.org/officeDocument/2006/relationships/hyperlink" Target="https://www.washingtonblade.com/2026/11/04/record-number-lgbtq-lawmakers-elected-congress-midterms/" TargetMode="External"/><Relationship Id="rId11" Type="http://schemas.openxmlformats.org/officeDocument/2006/relationships/hyperlink" Target="https://glaad.org/releases/glaad-responds-to-2026-election-results/" TargetMode="External"/><Relationship Id="rId12" Type="http://schemas.openxmlformats.org/officeDocument/2006/relationships/hyperlink" Target="https://apnews.com/article/new-hampshire-senate-sununu-pappas-2b2235cf4d8ca6e0eebd2817bf8767f6" TargetMode="External"/><Relationship Id="rId13" Type="http://schemas.openxmlformats.org/officeDocument/2006/relationships/hyperlink" Target="https://michiganadvance.com/2026/11/03/moss-wins-election-to-congress-takes-seat-currently-held-by-haley-stevens/" TargetMode="External"/><Relationship Id="rId14" Type="http://schemas.openxmlformats.org/officeDocument/2006/relationships/hyperlink" Target="https://www.advocate.com/politics/election/becca-balint-vermont-reelection-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