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Lesotho’s Phutheho Market Opens Doors for Queer Entrepreneurs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business market in Maseru is putting queer-led enterprises in the spotlight, with practical clinics, networking and a chance to meet potential partners. The Phutheho gathering aims to connect LGBTIQ+ entrepreneurs with buyers and business support, while tackling the everyday hurdles that can keep promising ventures out of formal markets.</w:t>
      </w:r>
      <w:r/>
    </w:p>
    <w:p>
      <w:pPr>
        <w:pStyle w:val="Heading2"/>
      </w:pPr>
      <w:r>
        <w:t>A market designed to turn introductions into opportunity</w:t>
      </w:r>
      <w:r/>
    </w:p>
    <w:p>
      <w:r/>
      <w:r>
        <w:t xml:space="preserve">Maseru’s Phutheho Business Market and Network Convening is set to bring LGBTIQ+ entrepreneurs, artisans and creatives together on 13 November at Lake Cookhouse in Maqalika. The market exhibition will showcase queer-led businesses, while the wider gathering is intended to connect participants with financial institutions, companies and public bodies. </w:t>
      </w:r>
      <w:hyperlink r:id="rId9">
        <w:r>
          <w:rPr>
            <w:color w:val="0000EE"/>
            <w:u w:val="single"/>
          </w:rPr>
          <w:t>[2]</w:t>
        </w:r>
      </w:hyperlink>
      <w:r/>
    </w:p>
    <w:p>
      <w:r/>
      <w:r>
        <w:t xml:space="preserve">The event, hosted by Queer WorX through its Queer Econ programme, takes the theme “From Margins to Markets”. It’s a useful reminder that visibility matters, but being seen is only the start; businesses also need customers, finance and reliable routes to grow. </w:t>
      </w:r>
      <w:hyperlink r:id="rId10">
        <w:r>
          <w:rPr>
            <w:color w:val="0000EE"/>
            <w:u w:val="single"/>
          </w:rPr>
          <w:t>[3]</w:t>
        </w:r>
      </w:hyperlink>
      <w:r/>
    </w:p>
    <w:p>
      <w:pPr>
        <w:pStyle w:val="Heading2"/>
      </w:pPr>
      <w:r>
        <w:t>Why business support matters beyond the event</w:t>
      </w:r>
      <w:r/>
    </w:p>
    <w:p>
      <w:r/>
      <w:r>
        <w:t xml:space="preserve">Organisers say many queer entrepreneurs have the skills and drive to run businesses, yet face barriers including limited access to capital, markets, mentorship and business networks. The planned programme responds with Business Clinics covering topics such as registration, tax, banking and financial literacy. </w:t>
      </w:r>
      <w:hyperlink r:id="rId10">
        <w:r>
          <w:rPr>
            <w:color w:val="0000EE"/>
            <w:u w:val="single"/>
          </w:rPr>
          <w:t>[3]</w:t>
        </w:r>
      </w:hyperlink>
      <w:r/>
    </w:p>
    <w:p>
      <w:r/>
      <w:r>
        <w:t xml:space="preserve">Those services can be particularly valuable for small enterprises navigating the shift from informal trading to more structured operations. Lesotho’s MSME landscape includes businesses with differing needs and levels of formality, making practical, accessible support more useful than a one-size-fits-all approach. </w:t>
      </w:r>
      <w:hyperlink r:id="rId11">
        <w:r>
          <w:rPr>
            <w:color w:val="0000EE"/>
            <w:u w:val="single"/>
          </w:rPr>
          <w:t>[5]</w:t>
        </w:r>
      </w:hyperlink>
      <w:r/>
    </w:p>
    <w:p>
      <w:pPr>
        <w:pStyle w:val="Heading2"/>
      </w:pPr>
      <w:r>
        <w:t>Phutheho draws on a spirit of shared effort</w:t>
      </w:r>
      <w:r/>
    </w:p>
    <w:p>
      <w:r/>
      <w:r>
        <w:t xml:space="preserve">“Phutheho” means a purposeful gathering in Sesotho, and the event’s framing draws on Basotho traditions of collective effort and mutual support. Its organisers want the day to be more than a showcase: the aim is to make room for learning, collaboration and business development. </w:t>
      </w:r>
      <w:hyperlink r:id="rId10">
        <w:r>
          <w:rPr>
            <w:color w:val="0000EE"/>
            <w:u w:val="single"/>
          </w:rPr>
          <w:t>[3]</w:t>
        </w:r>
      </w:hyperlink>
      <w:r/>
    </w:p>
    <w:p>
      <w:r/>
      <w:r>
        <w:t xml:space="preserve">That approach also sits within a wider conversation about inclusion and social attitudes in Lesotho. Work on LGBTIQ+ economic empowerment has highlighted the importance of changing mindsets alongside improving access to opportunity, because formal support is harder to reach when people are excluded or overlooked. </w:t>
      </w:r>
      <w:hyperlink r:id="rId9">
        <w:r>
          <w:rPr>
            <w:color w:val="0000EE"/>
            <w:u w:val="single"/>
          </w:rPr>
          <w:t>[2]</w:t>
        </w:r>
      </w:hyperlink>
      <w:r>
        <w:t xml:space="preserve">, </w:t>
      </w:r>
      <w:hyperlink r:id="rId10">
        <w:r>
          <w:rPr>
            <w:color w:val="0000EE"/>
            <w:u w:val="single"/>
          </w:rPr>
          <w:t>[3]</w:t>
        </w:r>
      </w:hyperlink>
      <w:r/>
    </w:p>
    <w:p>
      <w:pPr>
        <w:pStyle w:val="Heading2"/>
      </w:pPr>
      <w:r>
        <w:t>What visitors can expect at the market</w:t>
      </w:r>
      <w:r/>
    </w:p>
    <w:p>
      <w:r/>
      <w:r>
        <w:t xml:space="preserve">Alongside the exhibition and clinics, the programme is set to include panel discussions on economic participation and access to finance. A feature called the Mafisa Table will create space for entrepreneurs to speak directly with financial institutions, companies and potential partners. </w:t>
      </w:r>
      <w:hyperlink r:id="rId10">
        <w:r>
          <w:rPr>
            <w:color w:val="0000EE"/>
            <w:u w:val="single"/>
          </w:rPr>
          <w:t>[3]</w:t>
        </w:r>
      </w:hyperlink>
      <w:r/>
    </w:p>
    <w:p>
      <w:r/>
      <w:r>
        <w:t xml:space="preserve">There’s also a Youth Innovation Corner, where young entrepreneurs and creatives can present ideas, meet mentors and explore possible business opportunities. For visitors, that makes the gathering a chance not only to browse products and services, but to discover the people and ideas behind them. </w:t>
      </w:r>
      <w:hyperlink r:id="rId10">
        <w:r>
          <w:rPr>
            <w:color w:val="0000EE"/>
            <w:u w:val="single"/>
          </w:rPr>
          <w:t>[3]</w:t>
        </w:r>
      </w:hyperlink>
      <w:r/>
    </w:p>
    <w:p>
      <w:pPr>
        <w:pStyle w:val="Heading2"/>
      </w:pPr>
      <w:r>
        <w:t>Turning inclusion into lasting business links</w:t>
      </w:r>
      <w:r/>
    </w:p>
    <w:p>
      <w:r/>
      <w:r>
        <w:t xml:space="preserve">The organisers’ longer-term ambition is to build stronger entrepreneurial networks, raise the profile of queer-led enterprises and create pathways to finance and markets. That work matters in a broader economic climate where access to finance and formal services remains an important issue for small businesses. </w:t>
      </w:r>
      <w:hyperlink r:id="rId10">
        <w:r>
          <w:rPr>
            <w:color w:val="0000EE"/>
            <w:u w:val="single"/>
          </w:rPr>
          <w:t>[3]</w:t>
        </w:r>
      </w:hyperlink>
      <w:r>
        <w:t xml:space="preserve">, </w:t>
      </w:r>
      <w:hyperlink r:id="rId12">
        <w:r>
          <w:rPr>
            <w:color w:val="0000EE"/>
            <w:u w:val="single"/>
          </w:rPr>
          <w:t>[4]</w:t>
        </w:r>
      </w:hyperlink>
      <w:r>
        <w:t xml:space="preserve">, </w:t>
      </w:r>
      <w:hyperlink r:id="rId11">
        <w:r>
          <w:rPr>
            <w:color w:val="0000EE"/>
            <w:u w:val="single"/>
          </w:rPr>
          <w:t>[5]</w:t>
        </w:r>
      </w:hyperlink>
      <w:r/>
    </w:p>
    <w:p>
      <w:r/>
      <w:r>
        <w:t xml:space="preserve">A single event won’t remove every obstacle, but direct conversations can help make support more approachable and uncover useful connections. For entrepreneurs, the most valuable result may be a follow-up meeting, a new customer or a clearer answer to a practical business question. </w:t>
      </w:r>
      <w:hyperlink r:id="rId10">
        <w:r>
          <w:rPr>
            <w:color w:val="0000EE"/>
            <w:u w:val="single"/>
          </w:rPr>
          <w:t>[3]</w:t>
        </w:r>
      </w:hyperlink>
      <w:r/>
    </w:p>
    <w:p>
      <w:r/>
      <w:r>
        <w:t>Come for the market, and leave with a new connection or idea to build on.</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[3]</w:t>
        </w:r>
      </w:hyperlink>
      <w:r>
        <w:t xml:space="preserve">- Paragraph 3: </w:t>
      </w:r>
      <w:hyperlink r:id="rId10">
        <w:r>
          <w:rPr>
            <w:color w:val="0000EE"/>
            <w:u w:val="single"/>
          </w:rPr>
          <w:t>[3]</w:t>
        </w:r>
      </w:hyperlink>
      <w:r>
        <w:t xml:space="preserve">- Paragraph 4: </w:t>
      </w:r>
      <w:hyperlink r:id="rId11">
        <w:r>
          <w:rPr>
            <w:color w:val="0000EE"/>
            <w:u w:val="single"/>
          </w:rPr>
          <w:t>[5]</w:t>
        </w:r>
      </w:hyperlink>
      <w:r>
        <w:t xml:space="preserve">- Paragraph 5: </w:t>
      </w:r>
      <w:hyperlink r:id="rId10">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0">
        <w:r>
          <w:rPr>
            <w:color w:val="0000EE"/>
            <w:u w:val="single"/>
          </w:rPr>
          <w:t>[3]</w:t>
        </w:r>
      </w:hyperlink>
      <w:r>
        <w:t xml:space="preserve">- Paragraph 8: </w:t>
      </w:r>
      <w:hyperlink r:id="rId10">
        <w:r>
          <w:rPr>
            <w:color w:val="0000EE"/>
            <w:u w:val="single"/>
          </w:rPr>
          <w:t>[3]</w:t>
        </w:r>
      </w:hyperlink>
      <w:r>
        <w:t xml:space="preserve">- Paragraph 9: </w:t>
      </w:r>
      <w:hyperlink r:id="rId10">
        <w:r>
          <w:rPr>
            <w:color w:val="0000EE"/>
            <w:u w:val="single"/>
          </w:rPr>
          <w:t>[3]</w:t>
        </w:r>
      </w:hyperlink>
      <w:r>
        <w:t xml:space="preserve">, </w:t>
      </w:r>
      <w:hyperlink r:id="rId12">
        <w:r>
          <w:rPr>
            <w:color w:val="0000EE"/>
            <w:u w:val="single"/>
          </w:rPr>
          <w:t>[4]</w:t>
        </w:r>
      </w:hyperlink>
      <w:r>
        <w:t xml:space="preserve">, </w:t>
      </w:r>
      <w:hyperlink r:id="rId11">
        <w:r>
          <w:rPr>
            <w:color w:val="0000EE"/>
            <w:u w:val="single"/>
          </w:rPr>
          <w:t>[5]</w:t>
        </w:r>
      </w:hyperlink>
      <w:r>
        <w:t xml:space="preserve">- Paragraph 10: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https://informativenews.co.ls/2026/11/04/page-15-organization/</w:t>
        </w:r>
      </w:hyperlink>
      <w:r>
        <w:t xml:space="preserve"> - Please view link - unable to able to access data</w:t>
      </w:r>
      <w:r/>
    </w:p>
    <w:p>
      <w:pPr>
        <w:pStyle w:val="ListNumber"/>
        <w:spacing w:line="240" w:lineRule="auto"/>
        <w:ind w:left="720"/>
      </w:pPr>
      <w:r/>
      <w:hyperlink r:id="rId9">
        <w:r>
          <w:rPr>
            <w:color w:val="0000EE"/>
            <w:u w:val="single"/>
          </w:rPr>
          <w:t>https://newsdayonline.co.ls/building-a-more-inclusive-lesotho-through-pride/</w:t>
        </w:r>
      </w:hyperlink>
      <w:r>
        <w:t xml:space="preserve"> - This Newsday Online interview outlines Lesotho’s 2026 Pride programme and its focus on visibility, dignity and inclusion. Unlocking Love Foundation director Irene Nchepe says Queer WorX will host the first Phutheho Market on Friday, 13 November, giving LGBTQI+ entrepreneurs a chance to showcase businesses and connect with the community. The article describes the market as part of a wider Pride weekend and links economic opportunity with belonging and public participation. It also discusses the event’s theme, “Sovereign Bodies, Sovereign Nation”, and the importance of safety, acceptance and equal treatment in everyday life. The piece provides independent reporting confirming the market date and purpose.</w:t>
      </w:r>
      <w:r/>
    </w:p>
    <w:p>
      <w:pPr>
        <w:pStyle w:val="ListNumber"/>
        <w:spacing w:line="240" w:lineRule="auto"/>
        <w:ind w:left="720"/>
      </w:pPr>
      <w:r/>
      <w:hyperlink r:id="rId10">
        <w:r>
          <w:rPr>
            <w:color w:val="0000EE"/>
            <w:u w:val="single"/>
          </w:rPr>
          <w:t>https://www.genderlinks.org.za/alliance/drivers-of-change/lesotho-building-new-norms-for-lgbtiq-economic-empowerment-through-mindset-change-2</w:t>
        </w:r>
      </w:hyperlink>
      <w:r>
        <w:t xml:space="preserve"> - Written by Queer WorX founder Bokang Bane, this article describes the organisation’s efforts to advance economic participation for LGBTIQ+ people in Lesotho. It reports that baseline assessments and community discussions identified barriers such as unemployment, limited business and digital skills, informal work and institutional mistrust. Queer Econ is presented as a skills programme covering business development, digital literacy and confidence-building. The article says Phutheho was created as Lesotho’s first LGBTIQ+ Business Network and Market, intended to improve visibility, peer connections and access to markets. It also describes partnerships offering compliance, branding and digital support, alongside mentorship and community-led development.</w:t>
      </w:r>
      <w:r/>
    </w:p>
    <w:p>
      <w:pPr>
        <w:pStyle w:val="ListNumber"/>
        <w:spacing w:line="240" w:lineRule="auto"/>
        <w:ind w:left="720"/>
      </w:pPr>
      <w:r/>
      <w:hyperlink r:id="rId12">
        <w:r>
          <w:rPr>
            <w:color w:val="0000EE"/>
            <w:u w:val="single"/>
          </w:rPr>
          <w:t>https://www.imf.org/-/media/Files/Publications/Selected-Issues-Papers/2025/English/SIPEA2025141.ashx</w:t>
        </w:r>
      </w:hyperlink>
      <w:r>
        <w:t xml:space="preserve"> - This International Monetary Fund report examines barriers to private-sector job creation and business growth in Lesotho, including limited access to finance for micro, small and medium-sized enterprises. It says few firms receive formal bank credit, while many rely on mobile money for transactions and informal channels for saving and borrowing. The report also discusses financial record-keeping, registration, collateral and weaknesses in credit-information systems as obstacles to lending. Its findings provide context for the article’s references to business formalisation, banking and financial inclusion clinics, and entrepreneurs’ need for stronger links with finance providers. The report is broader than queer-led enterprise specifically, but supports the national business-finance context.</w:t>
      </w:r>
      <w:r/>
    </w:p>
    <w:p>
      <w:pPr>
        <w:pStyle w:val="ListNumber"/>
        <w:spacing w:line="240" w:lineRule="auto"/>
        <w:ind w:left="720"/>
      </w:pPr>
      <w:r/>
      <w:hyperlink r:id="rId11">
        <w:r>
          <w:rPr>
            <w:color w:val="0000EE"/>
            <w:u w:val="single"/>
          </w:rPr>
          <w:t>https://finmark.org.za/Publications/FinScope_Lesotho_2023_Pocket_Guide_MSME.pdf</w:t>
        </w:r>
      </w:hyperlink>
      <w:r>
        <w:t xml:space="preserve"> - FinScope’s Lesotho MSME pocket guide summarises survey evidence on small businesses’ access to financial services. It describes the role of mobile money and banking in payments, alongside the continued importance of informal savings and credit groups. The guide notes that formal financial inclusion among MSME owners has improved, while access to finance and business borrowing remain significant concerns. Its findings are relevant to the article’s discussion of entrepreneurs navigating mobile transactions, informal borrowing and access to formal financial services. The document is a national overview rather than a study of LGBTIQ+ businesses, so it supports the wider financial context, not the event’s specific programme or attendance details.</w:t>
      </w:r>
      <w:r/>
    </w:p>
    <w:p>
      <w:pPr>
        <w:pStyle w:val="ListNumber"/>
        <w:spacing w:line="240" w:lineRule="auto"/>
        <w:ind w:left="720"/>
      </w:pPr>
      <w:r/>
      <w:hyperlink r:id="rId14">
        <w:r>
          <w:rPr>
            <w:color w:val="0000EE"/>
            <w:u w:val="single"/>
          </w:rPr>
          <w:t>https://www.icj.org/wp-content/uploads/2024/11/FINAL-BRIEFING-PAPER-Lesotho-Briefing-Paper-on-LGBTIQ-persons-interacting-with-the-justice-system-Nov-2024.pdf</w:t>
        </w:r>
      </w:hyperlink>
      <w:r>
        <w:t xml:space="preserve"> - The International Commission of Jurists’ briefing paper examines LGBTIQ+ people’s experiences with the justice system in Lesotho. Based on interviews, focus groups and research, it documents discrimination, harassment, abuse and structural barriers affecting the community. The report also explains that fear of exposure, retaliation and further victimisation can discourage people from reporting violations. It does not focus specifically on entrepreneurship or access to business finance, but it provides evidence about the broader discrimination and social exclusion that the article says can constrain participation and opportunity. The paper places these experiences within Lesotho’s human-rights obligations and outlines continuing challenges despite some legal and policy developments.</w:t>
      </w:r>
      <w:r/>
    </w:p>
    <w:p>
      <w:pPr>
        <w:pStyle w:val="ListNumber"/>
        <w:spacing w:line="240" w:lineRule="auto"/>
        <w:ind w:left="720"/>
      </w:pPr>
      <w:r/>
      <w:hyperlink r:id="rId15">
        <w:r>
          <w:rPr>
            <w:color w:val="0000EE"/>
            <w:u w:val="single"/>
          </w:rPr>
          <w:t>https://assets.publishing.service.gov.uk/media/57a08bfaed915d3cfd0010b2/8354_Lesotho_final_country_report_070917.pdf</w:t>
        </w:r>
      </w:hyperlink>
      <w:r>
        <w:t xml:space="preserve"> - This report on community-based worker systems in Lesotho describes how local cooperation and mutual support have shaped community development. Its historical overview refers to the Basotho practices of Mafisa, through which wealthier households shared livestock, and Matsema, a tradition of communal development and collective work. The report is not about the Phutheho event, queer-led enterprises or its planned activities. It does, however, offer historical context for the article’s reference to traditions of sharing, mutual support and collective effort. The document was produced as a country report on community-based service delivery, and its discussion should be read as contextual background rather than evidence about the event itself.</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dayonline.co.ls/building-a-more-inclusive-lesotho-through-pride/" TargetMode="External"/><Relationship Id="rId10" Type="http://schemas.openxmlformats.org/officeDocument/2006/relationships/hyperlink" Target="https://www.genderlinks.org.za/alliance/drivers-of-change/lesotho-building-new-norms-for-lgbtiq-economic-empowerment-through-mindset-change-2" TargetMode="External"/><Relationship Id="rId11" Type="http://schemas.openxmlformats.org/officeDocument/2006/relationships/hyperlink" Target="https://finmark.org.za/Publications/FinScope_Lesotho_2023_Pocket_Guide_MSME.pdf" TargetMode="External"/><Relationship Id="rId12" Type="http://schemas.openxmlformats.org/officeDocument/2006/relationships/hyperlink" Target="https://www.imf.org/-/media/Files/Publications/Selected-Issues-Papers/2025/English/SIPEA2025141.ashx" TargetMode="External"/><Relationship Id="rId13" Type="http://schemas.openxmlformats.org/officeDocument/2006/relationships/hyperlink" Target="https://informativenews.co.ls/2026/11/04/page-15-organization/" TargetMode="External"/><Relationship Id="rId14" Type="http://schemas.openxmlformats.org/officeDocument/2006/relationships/hyperlink" Target="https://www.icj.org/wp-content/uploads/2024/11/FINAL-BRIEFING-PAPER-Lesotho-Briefing-Paper-on-LGBTIQ-persons-interacting-with-the-justice-system-Nov-2024.pdf" TargetMode="External"/><Relationship Id="rId15" Type="http://schemas.openxmlformats.org/officeDocument/2006/relationships/hyperlink" Target="https://assets.publishing.service.gov.uk/media/57a08bfaed915d3cfd0010b2/8354_Lesotho_final_country_report_070917.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