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Argentina LGBT Hate Crime Figures Reveal Urgent Gaps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stark picture of violence and exclusion is emerging in Argentina: 227 attacks against LGBT+ people were recorded in 2025, while just 33% of trans women have formal jobs. The figures highlight why safety, education and decent work matter together, and why reported cases may capture only part of the reality.</w:t>
      </w:r>
      <w:r/>
    </w:p>
    <w:p>
      <w:pPr>
        <w:pStyle w:val="Heading2"/>
      </w:pPr>
      <w:r>
        <w:t>Argentina recorded 227 anti-LGBT+ attacks in 2025</w:t>
      </w:r>
      <w:r/>
    </w:p>
    <w:p>
      <w:r/>
      <w:r>
        <w:t>The headline figure is difficult to ignore: Argentina recorded 227 hate crimes against LGBT+ people in 2025, a 62% increase on the previous year. That works out to one recorded crime every 38 hours, a relentless rhythm that makes it hard to treat each attack as an isolated event. (Sources: Todxs; RTS Medios)</w:t>
      </w:r>
      <w:r/>
    </w:p>
    <w:p>
      <w:r/>
      <w:r>
        <w:t>But the tally comes with an important caveat. The figures rely on reported cases, so unreported attacks may not appear in the count; the true scale could be higher. (Sources: Observatorio Nacional de Crímenes de Odio LGBT+ 2025 report; Todxs)</w:t>
      </w:r>
      <w:r/>
    </w:p>
    <w:p>
      <w:pPr>
        <w:pStyle w:val="Heading2"/>
      </w:pPr>
      <w:r>
        <w:t>Formal work remains out of reach for many trans women</w:t>
      </w:r>
      <w:r/>
    </w:p>
    <w:p>
      <w:r/>
      <w:r>
        <w:t>Employment is another part of the picture. Journalist Sol Clemente reported that only 33% of trans women secure formal work, a statistic that points to a sharp divide between having the skills to work and being able to access stable employment. (Source: Perfil)</w:t>
      </w:r>
      <w:r/>
    </w:p>
    <w:p>
      <w:r/>
      <w:r>
        <w:t>When options are limited, some people may enter sex work because they need an income, while others choose it for themselves. Keeping those experiences distinct matters: choice and economic pressure aren't the same thing. (Sources: Perfil; Argentina government gender and economy publication)</w:t>
      </w:r>
      <w:r/>
    </w:p>
    <w:p>
      <w:pPr>
        <w:pStyle w:val="Heading2"/>
      </w:pPr>
      <w:r>
        <w:t>Education and training can open a different path</w:t>
      </w:r>
      <w:r/>
    </w:p>
    <w:p>
      <w:r/>
      <w:r>
        <w:t>The discussion also brought attention to the role education can play in shaping someone’s opportunities. Stories shared by Clemente included Viviana González’s reflection that having the chance to study could have changed her life. (Source: Perfil)</w:t>
      </w:r>
      <w:r/>
    </w:p>
    <w:p>
      <w:r/>
      <w:r>
        <w:t xml:space="preserve">The documentary </w:t>
      </w:r>
      <w:r>
        <w:rPr>
          <w:i/>
        </w:rPr>
        <w:t>Cuidadoras</w:t>
      </w:r>
      <w:r>
        <w:t xml:space="preserve"> follows trans women who have faced vulnerability and found alternative employment through training. It offers a grounded reminder that access to skills and work can create possibilities, though training alone can't fix discrimination or remove wider barriers. (Sources: Agencia Presentes; INCAA)</w:t>
      </w:r>
      <w:r/>
    </w:p>
    <w:p>
      <w:pPr>
        <w:pStyle w:val="Heading2"/>
      </w:pPr>
      <w:r>
        <w:t>Safety means looking beyond individual attacks</w:t>
      </w:r>
      <w:r/>
    </w:p>
    <w:p>
      <w:r/>
      <w:r>
        <w:t>Accounts gathered by Clemente also raised concerns about alleged police harassment and mistreatment. Those experiences matter because safety isn't only about what happens during a reported attack; it also includes how people are treated when they seek help or move through public spaces. (Source: Perfil)</w:t>
      </w:r>
      <w:r/>
    </w:p>
    <w:p>
      <w:r/>
      <w:r>
        <w:t>The discussion questioned why, in an area with extensive surveillance, there appeared to be few answers about an attack. That question points to a broader issue: cameras and controls can only help if incidents are investigated and people can trust the response. (Source: Perfil)</w:t>
      </w:r>
      <w:r/>
    </w:p>
    <w:p>
      <w:pPr>
        <w:pStyle w:val="Heading2"/>
      </w:pPr>
      <w:r>
        <w:t>What the figures can - and can't - tell us</w:t>
      </w:r>
      <w:r/>
    </w:p>
    <w:p>
      <w:r/>
      <w:r>
        <w:t>The increase in recorded attacks is a serious signal, but the data has limits. Reporting barriers mean the count shouldn't be mistaken for a complete measure of violence, while employment figures reveal another form of exclusion that can compound vulnerability. (Sources: Observatorio Nacional de Crímenes de Odio LGBT+ 2025 report; Argentina government gender and economy publication)</w:t>
      </w:r>
      <w:r/>
    </w:p>
    <w:p>
      <w:r/>
      <w:r>
        <w:t>Taken together, the figures make a case for responses that connect safety with education and fair access to work. Better reporting can make violence more visible, but lasting change also depends on whether people can find support and meaningful options in everyday life. (Sources: Todxs; Agencia Presentes)</w:t>
      </w:r>
      <w:r/>
    </w:p>
    <w:p>
      <w:r/>
      <w:r>
        <w:t>It's a sobering picture, and one that calls for practical change as well as attention.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0">
        <w:r>
          <w:rPr>
            <w:color w:val="0000EE"/>
            <w:u w:val="single"/>
          </w:rPr>
          <w:t>[2]</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w:t>
      </w:r>
      <w:hyperlink r:id="rId13">
        <w:r>
          <w:rPr>
            <w:color w:val="0000EE"/>
            <w:u w:val="single"/>
          </w:rPr>
          <w:t>[5]</w:t>
        </w:r>
      </w:hyperlink>
      <w:r>
        <w:t xml:space="preserve">- Paragraph 5: </w:t>
      </w:r>
      <w:hyperlink r:id="rId9">
        <w:r>
          <w:rPr>
            <w:color w:val="0000EE"/>
            <w:u w:val="single"/>
          </w:rPr>
          <w:t>[1]</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https://perfil.com/mas-perfil/rdi-cada-38-horas-ocurre-un-crimen-de-odio-contra-la-comunidad-lgbt-y-solo-el-33-de-las-mujeres-trans-tiene-trabajo-formal-avlQj0o0dN60</w:t>
        </w:r>
      </w:hyperlink>
      <w:r>
        <w:t xml:space="preserve"> - Please view link - unable to able to access data</w:t>
      </w:r>
      <w:r/>
    </w:p>
    <w:p>
      <w:pPr>
        <w:pStyle w:val="ListNumber"/>
        <w:spacing w:line="240" w:lineRule="auto"/>
        <w:ind w:left="720"/>
      </w:pPr>
      <w:r/>
      <w:hyperlink r:id="rId10">
        <w:r>
          <w:rPr>
            <w:color w:val="0000EE"/>
            <w:u w:val="single"/>
          </w:rPr>
          <w:t>https://www.todxs.com.ar/2026/03/13/un-crimen-de-odio-cada-38-horas-en-argentina/</w:t>
        </w:r>
      </w:hyperlink>
      <w:r>
        <w:t xml:space="preserve"> - This report summarises figures from Argentina’s National LGBT+ Hate Crimes Observatory for 2025. It states that 227 hate crimes were recorded, equivalent to one every 38 hours, compared with 140 cases in 2024, or one every 63 hours. The reported annual increase was 62 per cent. The article identifies the organisations involved in producing the Observatory’s report, including the Argentine LGBT+ Federation and public ombudsman offices. It supports the article’s central statistics and explains that the figures come from an institutional monitoring effort. The figures describe reported and documented cases, rather than establishing the full scale of violence.</w:t>
      </w:r>
      <w:r/>
    </w:p>
    <w:p>
      <w:pPr>
        <w:pStyle w:val="ListNumber"/>
        <w:spacing w:line="240" w:lineRule="auto"/>
        <w:ind w:left="720"/>
      </w:pPr>
      <w:r/>
      <w:hyperlink r:id="rId12">
        <w:r>
          <w:rPr>
            <w:color w:val="0000EE"/>
            <w:u w:val="single"/>
          </w:rPr>
          <w:t>https://diariotortuga.com/wp-content/uploads/2025/07/Observatorio-Nacional-de-Crimenes-de-Odio-LGBT_Informe-SEMESTRAL-2025.pdf</w:t>
        </w:r>
      </w:hyperlink>
      <w:r>
        <w:t xml:space="preserve"> - This is the Observatory’s report on LGBT+ hate crimes in Argentina during the first half of 2025. It records 102 cases, a 70 per cent rise on the same period in 2024, and describes the methods and scope of its data collection. The report breaks cases down by victims’ identities, the rights harmed and the locations of incidents. It documents violence affecting trans women and reports that state actors were identified as responsible in a substantial share of cases. It also cautions that gaps in records reflect unequal access to justice and visibility, not an absence of violence. It supports claims about violence, institutional abuse and reporting limitations.</w:t>
      </w:r>
      <w:r/>
    </w:p>
    <w:p>
      <w:pPr>
        <w:pStyle w:val="ListNumber"/>
        <w:spacing w:line="240" w:lineRule="auto"/>
        <w:ind w:left="720"/>
      </w:pPr>
      <w:r/>
      <w:hyperlink r:id="rId11">
        <w:r>
          <w:rPr>
            <w:color w:val="0000EE"/>
            <w:u w:val="single"/>
          </w:rPr>
          <w:t>https://rtsmedios.com.ar/hubo-227-crimenes-de-odio-contra-personas-lgbt-durante-2025/</w:t>
        </w:r>
      </w:hyperlink>
      <w:r>
        <w:t xml:space="preserve"> - RTS Medios reports that Argentina’s National LGBT+ Hate Crimes Observatory recorded 227 cases in 2025, compared with 140 in 2024. It describes this as an increase of more than 60 per cent and summarises the categories recorded: 80 cases involving deaths or suicides and 147 instances of physical violence that did not result in death. The article also reports the number of murders, deaths associated with structural violence and suicides, with figures for trans women and other groups. Comments from Federation president María Rachid connect the findings with concerns about discriminatory rhetoric. It provides corroboration for the article’s annual figures and discussion of violence.</w:t>
      </w:r>
      <w:r/>
    </w:p>
    <w:p>
      <w:pPr>
        <w:pStyle w:val="ListNumber"/>
        <w:spacing w:line="240" w:lineRule="auto"/>
        <w:ind w:left="720"/>
      </w:pPr>
      <w:r/>
      <w:hyperlink r:id="rId13">
        <w:r>
          <w:rPr>
            <w:color w:val="0000EE"/>
            <w:u w:val="single"/>
          </w:rPr>
          <w:t>https://www.argentina.gob.ar/sites/default/files/ensayossobreeconomiaygenero.pdf</w:t>
        </w:r>
      </w:hyperlink>
      <w:r>
        <w:t xml:space="preserve"> - This Argentine government publication includes a discussion of employment barriers faced by travesti and trans people. It describes how exclusion from family homes and interrupted education can limit access to work, and cites earlier research indicating that around 80 per cent of travestis and trans women had never obtained formal employment. It also notes that many had never had a job interview after publicly assuming their gender identity, while others reported being refused work because of that identity. The figures are not the same as the article’s claim that 33 per cent have formal jobs; they nevertheless provide supporting context on employment exclusion and structural barriers.</w:t>
      </w:r>
      <w:r/>
    </w:p>
    <w:p>
      <w:pPr>
        <w:pStyle w:val="ListNumber"/>
        <w:spacing w:line="240" w:lineRule="auto"/>
        <w:ind w:left="720"/>
      </w:pPr>
      <w:r/>
      <w:hyperlink r:id="rId14">
        <w:r>
          <w:rPr>
            <w:color w:val="0000EE"/>
            <w:u w:val="single"/>
          </w:rPr>
          <w:t>https://agenciapresentes.org/2025/07/01/cuidadoras-un-documental-sobre-el-encuentro-de-mujeres-trans-y-adultos-mayores/</w:t>
        </w:r>
      </w:hyperlink>
      <w:r>
        <w:t xml:space="preserve"> - Agencia Presentes profiles Cuidadoras, an Argentine documentary about three trans women working in a public care home for older people in Buenos Aires Province. The story describes their work at the Santa Ana home and presents the film as a portrayal of diversity in the care sector. It explains that the women accessed these jobs through Argentina’s trans employment quota law and gives background on the documentary and its makers. The piece offers a real-world example of employment opportunities for trans women and the role of inclusive policy. It supports the article’s reference to Cuidadoras, while providing context rather than verifying every detail of the television interview.</w:t>
      </w:r>
      <w:r/>
    </w:p>
    <w:p>
      <w:pPr>
        <w:pStyle w:val="ListNumber"/>
        <w:spacing w:line="240" w:lineRule="auto"/>
        <w:ind w:left="720"/>
      </w:pPr>
      <w:r/>
      <w:hyperlink r:id="rId15">
        <w:r>
          <w:rPr>
            <w:color w:val="0000EE"/>
            <w:u w:val="single"/>
          </w:rPr>
          <w:t>https://play.cine.ar/INCAA/produccion/9803</w:t>
        </w:r>
      </w:hyperlink>
      <w:r>
        <w:t xml:space="preserve"> - CINE.AR’s catalogue entry describes Cuidadoras as a documentary about Maia, Yenifer and Luciana, three trans women who begin working as carers in a public home for older people. As their relationships with residents develop, the women discover shared experiences and connections. The listing confirms the film’s subject, its documentary format and the central workplace setting. It is a concise primary-source description of the production, useful for checking the article’s mention of the documentary and its portrayal of trans women in care work. The entry does not itself substantiate broader claims about employment statistics, training programmes or the experiences of every person featured.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rfil.com/mas-perfil/rdi-cada-38-horas-ocurre-un-crimen-de-odio-contra-la-comunidad-lgbt-y-solo-el-33-de-las-mujeres-trans-tiene-trabajo-formal-avlQj0o0dN60" TargetMode="External"/><Relationship Id="rId10" Type="http://schemas.openxmlformats.org/officeDocument/2006/relationships/hyperlink" Target="https://www.todxs.com.ar/2026/03/13/un-crimen-de-odio-cada-38-horas-en-argentina/" TargetMode="External"/><Relationship Id="rId11" Type="http://schemas.openxmlformats.org/officeDocument/2006/relationships/hyperlink" Target="https://rtsmedios.com.ar/hubo-227-crimenes-de-odio-contra-personas-lgbt-durante-2025/" TargetMode="External"/><Relationship Id="rId12" Type="http://schemas.openxmlformats.org/officeDocument/2006/relationships/hyperlink" Target="https://diariotortuga.com/wp-content/uploads/2025/07/Observatorio-Nacional-de-Crimenes-de-Odio-LGBT_Informe-SEMESTRAL-2025.pdf" TargetMode="External"/><Relationship Id="rId13" Type="http://schemas.openxmlformats.org/officeDocument/2006/relationships/hyperlink" Target="https://www.argentina.gob.ar/sites/default/files/ensayossobreeconomiaygenero.pdf" TargetMode="External"/><Relationship Id="rId14" Type="http://schemas.openxmlformats.org/officeDocument/2006/relationships/hyperlink" Target="https://agenciapresentes.org/2025/07/01/cuidadoras-un-documental-sobre-el-encuentro-de-mujeres-trans-y-adultos-mayores/" TargetMode="External"/><Relationship Id="rId15" Type="http://schemas.openxmlformats.org/officeDocument/2006/relationships/hyperlink" Target="https://play.cine.ar/INCAA/produccion/98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