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Ireland's Trans Healthcare Model Needs a Fresh Start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Trans healthcare in Ireland is at a critical point, with community organisations challenging a proposed HSE model they say falls short of what was negotiated. TENI has taken its concerns to government ministers, calling for a fresh approach centred on informed consent, primary care and accessible support. The outcome matters to trans people seeking care across the country.</w:t>
      </w:r>
      <w:r/>
    </w:p>
    <w:p>
      <w:pPr>
        <w:pStyle w:val="Heading2"/>
      </w:pPr>
      <w:r>
        <w:t>A draft has left the community concerned</w:t>
      </w:r>
      <w:r/>
    </w:p>
    <w:p>
      <w:r/>
      <w:r>
        <w:t>The central dispute is over a draft model for how the HSE should provide healthcare to trans people in Ireland. TENI says the proposal does not reflect the community organisations' negotiations and risks carrying problems from the existing system into a new one. The organisation has called for the draft to be replaced. (TENI; PATHI resignation letter)</w:t>
      </w:r>
      <w:r/>
    </w:p>
    <w:p>
      <w:r/>
      <w:r>
        <w:t>TENI says it has stayed involved in the process so trans people continue to be heard by decision-makers. Other groups, including PATHI, have withdrawn in protest, highlighting a sharp divide over whether the current process can deliver the care people need. (TENI; PATHI resignation letter)</w:t>
      </w:r>
      <w:r/>
    </w:p>
    <w:p>
      <w:pPr>
        <w:pStyle w:val="Heading2"/>
      </w:pPr>
      <w:r>
        <w:t>Ministers hear calls for a different approach</w:t>
      </w:r>
      <w:r/>
    </w:p>
    <w:p>
      <w:r/>
      <w:r>
        <w:t>TENI says it met Health Minister Jennifer Carroll MacNeill and Minister for Mental Health Mary Butler, alongside LGBT Ireland and Belong To. The organisations raised community anger and asked for a new proposal that is depathologised, based on informed consent and led by primary care. (TENI)</w:t>
      </w:r>
      <w:r/>
    </w:p>
    <w:p>
      <w:r/>
      <w:r>
        <w:t>The group says Butler agreed that a revised model should be self-affirmative, inclusive and accessible. The Programme for Government also includes commitments relevant to improving trans healthcare, though turning policy aims into a working service will require decisions about how care is organised and delivered. (TENI; Programme for Government 2025)</w:t>
      </w:r>
      <w:r/>
    </w:p>
    <w:p>
      <w:pPr>
        <w:pStyle w:val="Heading2"/>
      </w:pPr>
      <w:r>
        <w:t>Why primary care and informed consent matter</w:t>
      </w:r>
      <w:r/>
    </w:p>
    <w:p>
      <w:r/>
      <w:r>
        <w:t>A primary-care-led model would put more emphasis on accessible healthcare services, rather than making specialist provision the sole route into support. The HSE's guidance for healthcare workers provides information on gender healthcare, but the wider question is how a national model will connect people with timely, appropriate care. (HSE)</w:t>
      </w:r>
      <w:r/>
    </w:p>
    <w:p>
      <w:r/>
      <w:r>
        <w:t>Informed consent is another key principle in the debate. For trans people, a system built around clear information and respectful, individual decision-making can make the experience feel less like a hurdle and more like healthcare. Community leaders have also argued for a system designed around people's needs and lived experience. (TENI; GCN)</w:t>
      </w:r>
      <w:r/>
    </w:p>
    <w:p>
      <w:pPr>
        <w:pStyle w:val="Heading2"/>
      </w:pPr>
      <w:r>
        <w:t>What happens next for trans healthcare in Ireland?</w:t>
      </w:r>
      <w:r/>
    </w:p>
    <w:p>
      <w:r/>
      <w:r>
        <w:t>The immediate question is whether the disputed draft will be revised. TENI says it will continue pressing for change, while the withdrawal of other organisations signals that agreement on the process itself remains a challenge. (TENI; PATHI resignation letter)</w:t>
      </w:r>
      <w:r/>
    </w:p>
    <w:p>
      <w:r/>
      <w:r>
        <w:t>For anyone following the issue, it helps to distinguish between a policy commitment and a service people can actually access. The model's eventual wording will matter, but so will its practical details: how people are referred, where care is available and whether support is accessible across Ireland. (Programme for Government 2025; HSE)</w:t>
      </w:r>
      <w:r/>
    </w:p>
    <w:p>
      <w:r/>
      <w:r>
        <w:t>A better model won't be measured by its promises alone, but by whether people can get the care they need.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9">
        <w:r>
          <w:rPr>
            <w:color w:val="0000EE"/>
            <w:u w:val="single"/>
          </w:rPr>
          <w:t>[2]</w:t>
        </w:r>
      </w:hyperlink>
      <w:r>
        <w:t xml:space="preserve">- Paragraph 4: </w:t>
      </w:r>
      <w:hyperlink r:id="rId9">
        <w:r>
          <w:rPr>
            <w:color w:val="0000EE"/>
            <w:u w:val="single"/>
          </w:rPr>
          <w:t>[2]</w:t>
        </w:r>
      </w:hyperlink>
      <w:r>
        <w:t xml:space="preserve">, </w:t>
      </w:r>
      <w:hyperlink r:id="rId11">
        <w:r>
          <w:rPr>
            <w:color w:val="0000EE"/>
            <w:u w:val="single"/>
          </w:rPr>
          <w:t>[7]</w:t>
        </w:r>
      </w:hyperlink>
      <w:r>
        <w:t xml:space="preserve">- Paragraph 5: </w:t>
      </w:r>
      <w:hyperlink r:id="rId12">
        <w:r>
          <w:rPr>
            <w:color w:val="0000EE"/>
            <w:u w:val="single"/>
          </w:rPr>
          <w:t>[5]</w:t>
        </w:r>
      </w:hyperlink>
      <w:r>
        <w:t xml:space="preserve">- Paragraph 6: </w:t>
      </w:r>
      <w:hyperlink r:id="rId9">
        <w:r>
          <w:rPr>
            <w:color w:val="0000EE"/>
            <w:u w:val="single"/>
          </w:rPr>
          <w:t>[2]</w:t>
        </w:r>
      </w:hyperlink>
      <w:r>
        <w:t xml:space="preserve">, </w:t>
      </w:r>
      <w:hyperlink r:id="rId13">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t xml:space="preserve">- Paragraph 8: </w:t>
      </w:r>
      <w:hyperlink r:id="rId11">
        <w:r>
          <w:rPr>
            <w:color w:val="0000EE"/>
            <w:u w:val="single"/>
          </w:rPr>
          <w:t>[7]</w:t>
        </w:r>
      </w:hyperlink>
      <w:r>
        <w:t xml:space="preserve">, </w:t>
      </w:r>
      <w:hyperlink r:id="rId12">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https://teni.ie/advocating-for-trans-healthcare-with-the-minister-for-health-and-minister-for-mental-health/</w:t>
        </w:r>
      </w:hyperlink>
      <w:r>
        <w:t xml:space="preserve"> - Please view link - unable to able to access data</w:t>
      </w:r>
      <w:r/>
    </w:p>
    <w:p>
      <w:pPr>
        <w:pStyle w:val="ListNumber"/>
        <w:spacing w:line="240" w:lineRule="auto"/>
        <w:ind w:left="720"/>
      </w:pPr>
      <w:r/>
      <w:hyperlink r:id="rId9">
        <w:r>
          <w:rPr>
            <w:color w:val="0000EE"/>
            <w:u w:val="single"/>
          </w:rPr>
          <w:t>https://teni.ie/advocating-for-trans-healthcare-with-the-minister-for-health-and-minister-for-mental-health/</w:t>
        </w:r>
      </w:hyperlink>
      <w:r>
        <w:t xml:space="preserve"> - TENI describes its year-long involvement with community organisations in negotiating a new model of care for trans people in Ireland. The article says an initial draft did not reflect what had been negotiated and retained problems associated with the existing system. It reports that THA and PATHI withdrew in protest, while TENI stayed involved to ensure trans people’s views reached decision-makers. TENI, LGBT Ireland and BelongTo met Ministers Jennifer Carroll MacNeill and Mary Butler, raising community anger and calling for a depathologised, informed-consent approach led by primary care. The article says Minister Butler agreed a new draft should be self-affirmative, inclusive and accessible.</w:t>
      </w:r>
      <w:r/>
    </w:p>
    <w:p>
      <w:pPr>
        <w:pStyle w:val="ListNumber"/>
        <w:spacing w:line="240" w:lineRule="auto"/>
        <w:ind w:left="720"/>
      </w:pPr>
      <w:r/>
      <w:hyperlink r:id="rId10">
        <w:r>
          <w:rPr>
            <w:color w:val="0000EE"/>
            <w:u w:val="single"/>
          </w:rPr>
          <w:t>https://pathi.ie/news/letter-resigning-from-the-model-of-care-for-gender-healthcare-working-group</w:t>
        </w:r>
      </w:hyperlink>
      <w:r>
        <w:t xml:space="preserve"> - PATHI’s open resignation letter explains why the organisation withdrew from the working group developing Ireland’s gender healthcare model. It objects that the draft was circulated before evidence and experience reviews were complete, and says community perspectives, including those of young people and GPs, were insufficiently represented. PATHI argues that the proposed approach remains centralised and consultant-led, with extensive assessment and potential delays. It advocates care that is timely, person-centred, available in community and primary-care settings, and based on informed consent and self-determination. The letter also calls for meaningful community participation in governance and transparent use of evidence in the model’s development.</w:t>
      </w:r>
      <w:r/>
    </w:p>
    <w:p>
      <w:pPr>
        <w:pStyle w:val="ListNumber"/>
        <w:spacing w:line="240" w:lineRule="auto"/>
        <w:ind w:left="720"/>
      </w:pPr>
      <w:r/>
      <w:hyperlink r:id="rId14">
        <w:r>
          <w:rPr>
            <w:color w:val="0000EE"/>
            <w:u w:val="single"/>
          </w:rPr>
          <w:t>https://data.oireachtas.ie/ie/oireachtas/debateRecord/dail/2025-05-13/debate/mul%40/main.pdf</w:t>
        </w:r>
      </w:hyperlink>
      <w:r>
        <w:t xml:space="preserve"> - This official Dáil record documents a May 2025 exchange about transgender healthcare and the HSE’s proposed model of care. Health Minister Jennifer Carroll MacNeill said a new model was being developed to strengthen and standardise services, with clinical evidence, respect, inclusion and compassion as aims. She described funding, appointment of a clinical lead, an advisory group and a review of evidence, and said the process would consult service users, families and stakeholders. The debate also records calls from deputies for community-based, patient-centred and informed-consent care, as well as discussion of long waits and the need for meaningful involvement of trans people.</w:t>
      </w:r>
      <w:r/>
    </w:p>
    <w:p>
      <w:pPr>
        <w:pStyle w:val="ListNumber"/>
        <w:spacing w:line="240" w:lineRule="auto"/>
        <w:ind w:left="720"/>
      </w:pPr>
      <w:r/>
      <w:hyperlink r:id="rId12">
        <w:r>
          <w:rPr>
            <w:color w:val="0000EE"/>
            <w:u w:val="single"/>
          </w:rPr>
          <w:t>https://healthservice.hse.ie/staff/information-healthcare-workers/gender-healthcare/</w:t>
        </w:r>
      </w:hyperlink>
      <w:r>
        <w:t xml:space="preserve"> - The HSE’s gender healthcare information page outlines its work to develop a new Model of Care for Gender Healthcare in Ireland. It says the framework is intended to support safe and effective service delivery and will draw on both scientific and clinical evidence and the experiences of service users, families, healthcare workers and other stakeholders. The page describes systematic evidence reviews and a process for gathering community and professional perspectives, including those of GPs. It records consultation with TENI, BelongTo and LGBT Ireland on how to include people with lived experience, and explains that further engagement is planned through the HSE working group.</w:t>
      </w:r>
      <w:r/>
    </w:p>
    <w:p>
      <w:pPr>
        <w:pStyle w:val="ListNumber"/>
        <w:spacing w:line="240" w:lineRule="auto"/>
        <w:ind w:left="720"/>
      </w:pPr>
      <w:r/>
      <w:hyperlink r:id="rId13">
        <w:r>
          <w:rPr>
            <w:color w:val="0000EE"/>
            <w:u w:val="single"/>
          </w:rPr>
          <w:t>https://gcn.ie/community-leaders-vision-irelands-trans-healthcare-system/</w:t>
        </w:r>
      </w:hyperlink>
      <w:r>
        <w:t xml:space="preserve"> - GCN interviews activists from TENI, Trans Healthcare Action and Transgress the NGS about what a future trans healthcare system in Ireland could look like. TENI describes advocating for care that moves away from treating trans identity as a pathology and towards informed conversations about treatment choices, risks and benefits. The article reports concerns about long waiting lists and the current system, and notes TENI’s participation in the HSE working group developing a new model. Trans Healthcare Action calls for informed-consent care that respects personal autonomy and challenges psychiatric gatekeeping. The piece also discusses primary-care delivery and community involvement in service design.</w:t>
      </w:r>
      <w:r/>
    </w:p>
    <w:p>
      <w:pPr>
        <w:pStyle w:val="ListNumber"/>
        <w:spacing w:line="240" w:lineRule="auto"/>
        <w:ind w:left="720"/>
      </w:pPr>
      <w:r/>
      <w:hyperlink r:id="rId11">
        <w:r>
          <w:rPr>
            <w:color w:val="0000EE"/>
            <w:u w:val="single"/>
          </w:rPr>
          <w:t>https://www.gov.ie/en/department-of-the-taoiseach/publications/programme-for-government-2025-securing-irelands-future/</w:t>
        </w:r>
      </w:hyperlink>
      <w:r>
        <w:t xml:space="preserve"> - This Irish Government publication presents the 2025 Programme for Government, including its stated commitment to a transgender healthcare service based on clinical evidence, respect, inclusiveness and compassion. It offers official context for the principles referenced in TENI’s account of its discussions with Ministers. The programme is broader than trans healthcare and sets out policy commitments across public services and government priorities. It does not itself establish the details of the HSE model of care, nor does it confirm the specific meeting or statements described by TENI. Rather, it provides the policy framework against which the article situates calls for a revised and accessible service.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teni.ie/advocating-for-trans-healthcare-with-the-minister-for-health-and-minister-for-mental-health/" TargetMode="External"/><Relationship Id="rId10" Type="http://schemas.openxmlformats.org/officeDocument/2006/relationships/hyperlink" Target="https://pathi.ie/news/letter-resigning-from-the-model-of-care-for-gender-healthcare-working-group" TargetMode="External"/><Relationship Id="rId11" Type="http://schemas.openxmlformats.org/officeDocument/2006/relationships/hyperlink" Target="https://www.gov.ie/en/department-of-the-taoiseach/publications/programme-for-government-2025-securing-irelands-future/" TargetMode="External"/><Relationship Id="rId12" Type="http://schemas.openxmlformats.org/officeDocument/2006/relationships/hyperlink" Target="https://healthservice.hse.ie/staff/information-healthcare-workers/gender-healthcare/" TargetMode="External"/><Relationship Id="rId13" Type="http://schemas.openxmlformats.org/officeDocument/2006/relationships/hyperlink" Target="https://gcn.ie/community-leaders-vision-irelands-trans-healthcare-system/" TargetMode="External"/><Relationship Id="rId14" Type="http://schemas.openxmlformats.org/officeDocument/2006/relationships/hyperlink" Target="https://data.oireachtas.ie/ie/oireachtas/debateRecord/dail/2025-05-13/debate/mul%40/main.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