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Derbyshire LGBT+ Funding Crisis: How to Help Its Community Centre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Derbyshire LGBT+ is asking local people and allies to help protect its services after reporting a 40% fall in funding. The centre says demand for support is rising even as staffing and resources shrink, putting a long-standing source of advice, friendship and safety under pressure. Here are the key facts and ways people can help.</w:t>
      </w:r>
      <w:r/>
    </w:p>
    <w:p>
      <w:pPr>
        <w:pStyle w:val="Heading2"/>
      </w:pPr>
      <w:r>
        <w:t>Essential Takeaways</w:t>
      </w:r>
      <w:r/>
      <w:r/>
    </w:p>
    <w:p>
      <w:pPr>
        <w:pStyle w:val="ListBullet"/>
        <w:spacing w:line="240" w:lineRule="auto"/>
        <w:ind w:left="720"/>
      </w:pPr>
      <w:r/>
      <w:r>
        <w:rPr>
          <w:b/>
        </w:rPr>
        <w:t>Funding has fallen sharply:</w:t>
      </w:r>
      <w:r>
        <w:t xml:space="preserve"> Derbyshire LGBT+ reports a 40% reduction this year.</w:t>
      </w:r>
      <w:r/>
    </w:p>
    <w:p>
      <w:pPr>
        <w:pStyle w:val="ListBullet"/>
        <w:spacing w:line="240" w:lineRule="auto"/>
        <w:ind w:left="720"/>
      </w:pPr>
      <w:r/>
      <w:r>
        <w:rPr>
          <w:b/>
        </w:rPr>
        <w:t>Demand is growing:</w:t>
      </w:r>
      <w:r>
        <w:t xml:space="preserve"> The organisation says more people are seeking support, including young people, older people and LGBT+ refugees and asylum seekers.</w:t>
      </w:r>
      <w:r/>
    </w:p>
    <w:p>
      <w:pPr>
        <w:pStyle w:val="ListBullet"/>
        <w:spacing w:line="240" w:lineRule="auto"/>
        <w:ind w:left="720"/>
      </w:pPr>
      <w:r/>
      <w:r>
        <w:rPr>
          <w:b/>
        </w:rPr>
        <w:t>Staff have been affected:</w:t>
      </w:r>
      <w:r>
        <w:t xml:space="preserve"> The centre has reduced staffing, and remaining staff have agreed to pay cuts, according to its chief executive.</w:t>
      </w:r>
      <w:r/>
    </w:p>
    <w:p>
      <w:pPr>
        <w:pStyle w:val="ListBullet"/>
        <w:spacing w:line="240" w:lineRule="auto"/>
        <w:ind w:left="720"/>
      </w:pPr>
      <w:r/>
      <w:r>
        <w:rPr>
          <w:b/>
        </w:rPr>
        <w:t>There are practical ways to help:</w:t>
      </w:r>
      <w:r>
        <w:t xml:space="preserve"> Donations, volunteering, fundraising and sharing its appeal can all support the organisation.</w:t>
      </w:r>
      <w:r/>
    </w:p>
    <w:p>
      <w:pPr>
        <w:pStyle w:val="ListBullet"/>
        <w:spacing w:line="240" w:lineRule="auto"/>
        <w:ind w:left="720"/>
      </w:pPr>
      <w:r/>
      <w:r>
        <w:rPr>
          <w:b/>
        </w:rPr>
        <w:t>The pressure is wider than Derbyshire:</w:t>
      </w:r>
      <w:r>
        <w:t xml:space="preserve"> UK LGBT+ charities are facing funding challenges and a tougher operating climate, according to sector reporting and research.</w:t>
      </w:r>
      <w:r/>
      <w:r/>
    </w:p>
    <w:p>
      <w:pPr>
        <w:pStyle w:val="Heading2"/>
      </w:pPr>
      <w:r>
        <w:t>Derbyshire LGBT+ says demand is up as funding falls</w:t>
      </w:r>
      <w:r/>
    </w:p>
    <w:p>
      <w:r/>
      <w:r>
        <w:t>Derbyshire LGBT+ says it is facing the most difficult year in its history: funding is down by 40%, while more people are coming to its services. The organisation says it has reduced staffing, and remaining employees have accepted pay cuts to help keep services running. (Civil Society; Derbyshire LGBT+ Crowdfunder)</w:t>
      </w:r>
      <w:r/>
    </w:p>
    <w:p>
      <w:r/>
      <w:r>
        <w:t>The centre supports people looking for advice, guidance, friendship and a place where they can feel safe. It says those coming through its doors include young and older people, people experiencing isolation or mental health difficulties, and LGBT+ asylum seekers and refugees. (Derbyshire LGBT+ Crowdfunder)</w:t>
      </w:r>
      <w:r/>
    </w:p>
    <w:p>
      <w:pPr>
        <w:pStyle w:val="Heading2"/>
      </w:pPr>
      <w:r>
        <w:t>A local lifeline with a 43-year history</w:t>
      </w:r>
      <w:r/>
    </w:p>
    <w:p>
      <w:r/>
      <w:r>
        <w:t>Derbyshire LGBT+ says it has supported people across the county for 43 years. That history matters because a community organisation is more than a service directory: it can offer a familiar place to turn, especially when someone feels isolated or unsure where else to seek help. (Derbyshire LGBT+ Crowdfunder)</w:t>
      </w:r>
      <w:r/>
    </w:p>
    <w:p>
      <w:r/>
      <w:r>
        <w:t>The organisation's current appeal reflects a broader strain on LGBT+ charities. Civil Society and The Guardian have reported concerns about a hostile environment for LGBT+ organisations, while the LGBT Foundation's 2025 report and the government's charity risk assessment offer wider context on pressures across the sector. (Civil Society; The Guardian; LGBT Foundation; UK government)</w:t>
      </w:r>
      <w:r/>
    </w:p>
    <w:p>
      <w:pPr>
        <w:pStyle w:val="Heading2"/>
      </w:pPr>
      <w:r>
        <w:t>Why the pressure reaches beyond one organisation</w:t>
      </w:r>
      <w:r/>
    </w:p>
    <w:p>
      <w:r/>
      <w:r>
        <w:t>The centre's appeal describes a gap between rising need and shrinking resources. That tension is not unique to Derbyshire: sector reporting has highlighted financial pressure on LGBT+ charities, including concerns about falling donations and the effects of the anti-DEI movement. (Civil Society; The Guardian)</w:t>
      </w:r>
      <w:r/>
    </w:p>
    <w:p>
      <w:r/>
      <w:r>
        <w:t>For people who rely on local support, the loss of a charity can mean losing more than a funding line. It may also mean fewer chances to find practical advice, social connection or a welcoming space close to home. That makes the appeal relevant to anyone who values accessible community support, whether or not they're LGBT+. (The Guardian; LGBT Foundation)</w:t>
      </w:r>
      <w:r/>
    </w:p>
    <w:p>
      <w:pPr>
        <w:pStyle w:val="Heading2"/>
      </w:pPr>
      <w:r>
        <w:t>How to support Derbyshire LGBT+</w:t>
      </w:r>
      <w:r/>
    </w:p>
    <w:p>
      <w:r/>
      <w:r>
        <w:t>The organisation is asking people to donate through its Crowdfunder, volunteer, share fundraising posts, organise an event or tell others about its work. It says donations of any size can help; people who can't give money can still offer time, skills or a wider audience. (Derbyshire LGBT+ Crowdfunder)</w:t>
      </w:r>
      <w:r/>
    </w:p>
    <w:p>
      <w:r/>
      <w:r>
        <w:t>If you're planning a fundraiser, choose something manageable and invite friends, colleagues or local businesses to join in. A quiz, coffee morning or sponsored activity can be a straightforward way to bring people together, while sharing the official appeal helps ensure that donations reach the organisation directly. (Derbyshire LGBT+ Crowdfunder)</w:t>
      </w:r>
      <w:r/>
    </w:p>
    <w:p>
      <w:pPr>
        <w:pStyle w:val="Heading2"/>
      </w:pPr>
      <w:r>
        <w:t>What happens next?</w:t>
      </w:r>
      <w:r/>
    </w:p>
    <w:p>
      <w:r/>
      <w:r>
        <w:t>Derbyshire LGBT+ says it wants to protect the services people depend on, but warns it can't keep asking staff to absorb more work and sacrifice. Its Crowdfunder is intended to help bridge the financial gap and keep support available across the county. (Derbyshire LGBT+ Crowdfunder)</w:t>
      </w:r>
      <w:r/>
    </w:p>
    <w:p>
      <w:r/>
      <w:r>
        <w:t>There is no guarantee that fundraising alone will solve the longer-term pressures facing charities. Still, local contributions can help sustain support now, while wider attention keeps the funding challenges facing LGBT+ organisations in view. (Civil Society; UK government)</w:t>
      </w:r>
      <w:r/>
    </w:p>
    <w:p>
      <w:r/>
      <w:r>
        <w:t>A donation, a volunteer shift or a shared appeal can help keep a local source of support within reach.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Paragraph 3: </w:t>
      </w:r>
      <w:hyperlink r:id="rId11">
        <w:r>
          <w:rPr>
            <w:color w:val="0000EE"/>
            <w:u w:val="single"/>
          </w:rPr>
          <w:t>[3]</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1">
        <w:r>
          <w:rPr>
            <w:color w:val="0000EE"/>
            <w:u w:val="single"/>
          </w:rPr>
          <w:t>[3]</w:t>
        </w:r>
      </w:hyperlink>
      <w:r>
        <w:t xml:space="preserve">- Paragraph 9: </w:t>
      </w:r>
      <w:hyperlink r:id="rId11">
        <w:r>
          <w:rPr>
            <w:color w:val="0000EE"/>
            <w:u w:val="single"/>
          </w:rPr>
          <w:t>[3]</w:t>
        </w:r>
      </w:hyperlink>
      <w:r>
        <w:t xml:space="preserve">- Paragraph 10: </w:t>
      </w:r>
      <w:hyperlink r:id="rId11">
        <w:r>
          <w:rPr>
            <w:color w:val="0000EE"/>
            <w:u w:val="single"/>
          </w:rPr>
          <w:t>[3]</w:t>
        </w:r>
      </w:hyperlink>
      <w:r>
        <w:t xml:space="preserve">- Paragraph 11: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https://bicommunitynews.co.uk/2026/11/03/derby-lgbt-centre-sounds-alarm/?utm_source=rss&amp;utm_medium=rss&amp;utm_campaign=derby-lgbt-centre-sounds-alarm</w:t>
        </w:r>
      </w:hyperlink>
      <w:r>
        <w:t xml:space="preserve"> - Please view link - unable to able to access data</w:t>
      </w:r>
      <w:r/>
    </w:p>
    <w:p>
      <w:pPr>
        <w:pStyle w:val="ListNumber"/>
        <w:spacing w:line="240" w:lineRule="auto"/>
        <w:ind w:left="720"/>
      </w:pPr>
      <w:r/>
      <w:hyperlink r:id="rId10">
        <w:r>
          <w:rPr>
            <w:color w:val="0000EE"/>
            <w:u w:val="single"/>
          </w:rPr>
          <w:t>https://www.civilsociety.co.uk/news/lgbt-charities-struggling-in-hostile-environment-report-warns.html</w:t>
        </w:r>
      </w:hyperlink>
      <w:r>
        <w:t xml:space="preserve"> - This report on the LGBT+ Fund and Consortium’s research describes mounting pressure on UK LGBT+ charities as funding falls and demand for services grows. Analysing more than 770 organisations, the research found that sector funding declined by 8.6 per cent in real terms between 2023 and 2025, reaching £53.3 million. The 20 largest funders account for 88 per cent of identified funding, while 72 per cent of organisations said demand had increased. Six in ten of the smallest respondents regularly used personal funds to deliver services. The article also notes concerns about staff wellbeing, safety and burnout in an increasingly hostile operating environment.</w:t>
      </w:r>
      <w:r/>
    </w:p>
    <w:p>
      <w:pPr>
        <w:pStyle w:val="ListNumber"/>
        <w:spacing w:line="240" w:lineRule="auto"/>
        <w:ind w:left="720"/>
      </w:pPr>
      <w:r/>
      <w:hyperlink r:id="rId11">
        <w:r>
          <w:rPr>
            <w:color w:val="0000EE"/>
            <w:u w:val="single"/>
          </w:rPr>
          <w:t>https://www.crowdfunder.co.uk/p/derbyshire-lgbt</w:t>
        </w:r>
      </w:hyperlink>
      <w:r>
        <w:t xml:space="preserve"> - Derbyshire LGBT+’s fundraising page asks the public to help sustain its community services and centres in Derby and Chesterfield. The organisation says it has supported LGBT+ people across the county since 1983, offering youth groups, social and support groups, sexual health services, community activities and individual support. It describes its centres as places for friendship, advice, safety and belonging, particularly for young people and people experiencing isolation. Rising operating costs and increasingly difficult fundraising are given as reasons for the appeal. Donations, of any size, are intended to help keep spaces accessible, reduce loneliness and maintain support for LGBT+ people throughout Derbyshire.</w:t>
      </w:r>
      <w:r/>
    </w:p>
    <w:p>
      <w:pPr>
        <w:pStyle w:val="ListNumber"/>
        <w:spacing w:line="240" w:lineRule="auto"/>
        <w:ind w:left="720"/>
      </w:pPr>
      <w:r/>
      <w:hyperlink r:id="rId12">
        <w:r>
          <w:rPr>
            <w:color w:val="0000EE"/>
            <w:u w:val="single"/>
          </w:rPr>
          <w:t>https://lgbtfund.org.uk/wp-content/uploads/2025/10/LGBT-Fund-Report-2025.pdf</w:t>
        </w:r>
      </w:hyperlink>
      <w:r>
        <w:t xml:space="preserve"> - This report examines funding for LGBT+ voluntary and community organisations in the UK, drawing on Consortium membership data and other evidence. It estimates that around £55 million went to the sector in 2023, equivalent to roughly 10p of every £100 given to voluntary and community organisations. Funding is highly concentrated: the report estimates that about 71 per cent went to the 20 largest organisations. Most member organisations are small, and many depend on volunteers and limited resources. The authors describe rising demand, funding uncertainty and the effects of political and cultural pressures, warning that small organisations provide valuable community spaces yet are particularly vulnerable to financial strain.</w:t>
      </w:r>
      <w:r/>
    </w:p>
    <w:p>
      <w:pPr>
        <w:pStyle w:val="ListNumber"/>
        <w:spacing w:line="240" w:lineRule="auto"/>
        <w:ind w:left="720"/>
      </w:pPr>
      <w:r/>
      <w:hyperlink r:id="rId13">
        <w:r>
          <w:rPr>
            <w:color w:val="0000EE"/>
            <w:u w:val="single"/>
          </w:rPr>
          <w:t>https://www.gov.uk/government/publications/charity-sector-risk-assessment-2026/charity-sector-risk-assessment-2026?trk=article-ssr-frontend-pulse_little-text-block</w:t>
        </w:r>
      </w:hyperlink>
      <w:r>
        <w:t xml:space="preserve"> - The Charity Commission’s 2026 risk assessment reviews financial pressures and other risks facing charities in England and Wales. It reports that overall income and expenditure rose in 2024, but the sector’s financial margin remained below pre-pandemic levels, with smaller charities operating on the narrowest margins. Around two in five charities spent more than they received. The Commission recorded a rise in casework concerning insolvency and financial difficulties between October 2024 and September 2025, alongside more voluntary removals from the register. The assessment also discusses changes in donor behaviour, public funding and trustees’ responsibilities, offering context for concerns about the financial resilience of charities.</w:t>
      </w:r>
      <w:r/>
    </w:p>
    <w:p>
      <w:pPr>
        <w:pStyle w:val="ListNumber"/>
        <w:spacing w:line="240" w:lineRule="auto"/>
        <w:ind w:left="720"/>
      </w:pPr>
      <w:r/>
      <w:hyperlink r:id="rId14">
        <w:r>
          <w:rPr>
            <w:color w:val="0000EE"/>
            <w:u w:val="single"/>
          </w:rPr>
          <w:t>https://www.theguardian.com/society/2026/jan/07/uk-lgbtq-charities-are-in-hostile-environment-amid-falling-donations-experts-warn</w:t>
        </w:r>
      </w:hyperlink>
      <w:r>
        <w:t xml:space="preserve"> - This article reports warnings from charity leaders that UK LGBTQ+ organisations face declining donations, rising costs and increasing demand for support. It describes Stonewall’s fall in income and corporate donations in its latest reported financial year, while noting that other charities also face pressure. Consortium representatives point to limited funding for LGBTQ+ organisations and concerns that some corporate donors have become more hesitant amid political controversy. The article places these issues alongside the effects of international funding changes and wider economic pressures. It also records experts’ concerns about threats to smaller grassroots groups, whose services and capacity can be particularly vulnerable when income falls.</w:t>
      </w:r>
      <w:r/>
    </w:p>
    <w:p>
      <w:pPr>
        <w:pStyle w:val="ListNumber"/>
        <w:spacing w:line="240" w:lineRule="auto"/>
        <w:ind w:left="720"/>
      </w:pPr>
      <w:r/>
      <w:hyperlink r:id="rId15">
        <w:r>
          <w:rPr>
            <w:color w:val="0000EE"/>
            <w:u w:val="single"/>
          </w:rPr>
          <w:t>https://www.civilsociety.co.uk/news/in-depth-how-lgbt-charities-are-bearing-the-financial-brunt-of-the-anti-dei-wave.html</w:t>
        </w:r>
      </w:hyperlink>
      <w:r>
        <w:t xml:space="preserve"> - This analysis explores how changing corporate attitudes and financial pressures are affecting LGBT+ charities in the UK. It describes reduced corporate donations at several organisations, including Stonewall, Galop and the Albert Kennedy Trust, and reports that some charities have seen partnerships and fundraising opportunities diminish. Leaders interviewed say firms may be more cautious about supporting LGBT+ work amid political debate and changes to diversity initiatives. The article also examines Micro Rainbow’s experience supporting LGBTQI asylum seekers and refugees, including a reported fall in corporate engagement. It presents these examples as part of a broader challenge involving funding uncertainty, operational costs and increased demand for services.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icommunitynews.co.uk/2026/11/03/derby-lgbt-centre-sounds-alarm/?utm_source=rss&amp;utm_medium=rss&amp;utm_campaign=derby-lgbt-centre-sounds-alarm" TargetMode="External"/><Relationship Id="rId10" Type="http://schemas.openxmlformats.org/officeDocument/2006/relationships/hyperlink" Target="https://www.civilsociety.co.uk/news/lgbt-charities-struggling-in-hostile-environment-report-warns.html" TargetMode="External"/><Relationship Id="rId11" Type="http://schemas.openxmlformats.org/officeDocument/2006/relationships/hyperlink" Target="https://www.crowdfunder.co.uk/p/derbyshire-lgbt" TargetMode="External"/><Relationship Id="rId12" Type="http://schemas.openxmlformats.org/officeDocument/2006/relationships/hyperlink" Target="https://lgbtfund.org.uk/wp-content/uploads/2025/10/LGBT-Fund-Report-2025.pdf" TargetMode="External"/><Relationship Id="rId13" Type="http://schemas.openxmlformats.org/officeDocument/2006/relationships/hyperlink" Target="https://www.gov.uk/government/publications/charity-sector-risk-assessment-2026/charity-sector-risk-assessment-2026?trk=article-ssr-frontend-pulse_little-text-block" TargetMode="External"/><Relationship Id="rId14" Type="http://schemas.openxmlformats.org/officeDocument/2006/relationships/hyperlink" Target="https://www.theguardian.com/society/2026/jan/07/uk-lgbtq-charities-are-in-hostile-environment-amid-falling-donations-experts-warn" TargetMode="External"/><Relationship Id="rId15" Type="http://schemas.openxmlformats.org/officeDocument/2006/relationships/hyperlink" Target="https://www.civilsociety.co.uk/news/in-depth-how-lgbt-charities-are-bearing-the-financial-brunt-of-the-anti-dei-wave.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