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2026 Midterm Results: What Texas and Missouri Voters Changed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in Texas and Missouri delivered results welcomed by transgender rights advocates, with Missouri approving Amendment 3 and Texas seeing two targeted officials held accountable, according to the Transgender Law Center. The outcomes matter beyond election night: campaigners say the next test is turning political momentum into protections, healthcare access and room for young people to live openly.</w:t>
      </w:r>
      <w:r/>
    </w:p>
    <w:p>
      <w:pPr>
        <w:pStyle w:val="Heading2"/>
      </w:pPr>
      <w:r>
        <w:t>Texas results offer a boost to trans rights campaigners</w:t>
      </w:r>
      <w:r/>
    </w:p>
    <w:p>
      <w:r/>
      <w:r>
        <w:t>The Transgender Law Center says Texas voters held two elected officials accountable, offering a measure of relief to communities targeted by state policies. The result comes as the organisation challenges a Texas law restricting what students can learn about LGBTQ+ topics.</w:t>
      </w:r>
      <w:r/>
    </w:p>
    <w:p>
      <w:r/>
      <w:r>
        <w:t>That legal fight is still under way. The American Civil Liberties Union of Texas lists GSA v. Morath as a case challenging the law, while the centre says it hopes the lawsuit can help protect trans students' freedom to learn and be themselves. For families caught up in the debate, the stakes are not abstract: school should be a place where young people can focus on being young. (</w:t>
      </w:r>
      <w:hyperlink r:id="rId9">
        <w:r>
          <w:rPr>
            <w:color w:val="0000EE"/>
            <w:u w:val="single"/>
          </w:rPr>
          <w:t>[2]</w:t>
        </w:r>
      </w:hyperlink>
      <w:r>
        <w:t xml:space="preserve">, </w:t>
      </w:r>
      <w:hyperlink r:id="rId10">
        <w:r>
          <w:rPr>
            <w:color w:val="0000EE"/>
            <w:u w:val="single"/>
          </w:rPr>
          <w:t>[5]</w:t>
        </w:r>
      </w:hyperlink>
      <w:r>
        <w:t>)</w:t>
      </w:r>
      <w:r/>
    </w:p>
    <w:p>
      <w:pPr>
        <w:pStyle w:val="Heading2"/>
      </w:pPr>
      <w:r>
        <w:t>Missouri's Amendment 3 puts healthcare decisions in focus</w:t>
      </w:r>
      <w:r/>
    </w:p>
    <w:p>
      <w:r/>
      <w:r>
        <w:t>In Missouri, the Transgender Law Center celebrated the passage of Amendment 3, framing the vote as a win for personal autonomy and healthcare decisions. The result followed a campaign in which transgender residents and allies spoke directly with voters, including through door-knocking and television advertising, according to the organisation. (</w:t>
      </w:r>
      <w:hyperlink r:id="rId9">
        <w:r>
          <w:rPr>
            <w:color w:val="0000EE"/>
            <w:u w:val="single"/>
          </w:rPr>
          <w:t>[2]</w:t>
        </w:r>
      </w:hyperlink>
      <w:r>
        <w:t xml:space="preserve">, </w:t>
      </w:r>
      <w:hyperlink r:id="rId11">
        <w:r>
          <w:rPr>
            <w:color w:val="0000EE"/>
            <w:u w:val="single"/>
          </w:rPr>
          <w:t>[3]</w:t>
        </w:r>
      </w:hyperlink>
      <w:r>
        <w:t>)</w:t>
      </w:r>
      <w:r/>
    </w:p>
    <w:p>
      <w:r/>
      <w:r>
        <w:t>The ballot fight sat within a wider debate over abortion rights and the state's constitution. Reporting by The Beacon described Missouri voters rejecting Amendment 3, while Axios covered the state's ballot questions and citizen initiatives. Together, the coverage underlines how closely healthcare, constitutional protections and the campaign trail can collide. (</w:t>
      </w:r>
      <w:hyperlink r:id="rId11">
        <w:r>
          <w:rPr>
            <w:color w:val="0000EE"/>
            <w:u w:val="single"/>
          </w:rPr>
          <w:t>[3]</w:t>
        </w:r>
      </w:hyperlink>
      <w:r>
        <w:t xml:space="preserve">, </w:t>
      </w:r>
      <w:hyperlink r:id="rId12">
        <w:r>
          <w:rPr>
            <w:color w:val="0000EE"/>
            <w:u w:val="single"/>
          </w:rPr>
          <w:t>[4]</w:t>
        </w:r>
      </w:hyperlink>
      <w:r>
        <w:t>)</w:t>
      </w:r>
      <w:r/>
    </w:p>
    <w:p>
      <w:pPr>
        <w:pStyle w:val="Heading2"/>
      </w:pPr>
      <w:r>
        <w:t>Close contests don't mean the argument is over</w:t>
      </w:r>
      <w:r/>
    </w:p>
    <w:p>
      <w:r/>
      <w:r>
        <w:t>The centre says anti-trans measures also appeared on ballots in four other states, where the contests were close. It argues that the people and coalitions built during this election cycle will keep organising, rather than treating one night of results as the end of the story. (</w:t>
      </w:r>
      <w:hyperlink r:id="rId9">
        <w:r>
          <w:rPr>
            <w:color w:val="0000EE"/>
            <w:u w:val="single"/>
          </w:rPr>
          <w:t>[2]</w:t>
        </w:r>
      </w:hyperlink>
      <w:r>
        <w:t>)</w:t>
      </w:r>
      <w:r/>
    </w:p>
    <w:p>
      <w:r/>
      <w:r>
        <w:t>That approach reflects a broader political reality: ballot measures can make complex questions feel immediate, but they don't settle every policy dispute. The Associated Press's election coverage gives further context to the results and the political landscape surrounding them. (</w:t>
      </w:r>
      <w:hyperlink r:id="rId13">
        <w:r>
          <w:rPr>
            <w:color w:val="0000EE"/>
            <w:u w:val="single"/>
          </w:rPr>
          <w:t>[6]</w:t>
        </w:r>
      </w:hyperlink>
      <w:r>
        <w:t>)</w:t>
      </w:r>
      <w:r/>
    </w:p>
    <w:p>
      <w:pPr>
        <w:pStyle w:val="Heading2"/>
      </w:pPr>
      <w:r>
        <w:t>What happens after the votes are counted?</w:t>
      </w:r>
      <w:r/>
    </w:p>
    <w:p>
      <w:r/>
      <w:r>
        <w:t>The centre's next priority is holding elected officials to account and pressing for resources that help families and communities thrive. It also points to candidates who publicly backed trans young people's right to live authentically, arguing that support for those freedoms can be part of a winning campaign. (</w:t>
      </w:r>
      <w:hyperlink r:id="rId9">
        <w:r>
          <w:rPr>
            <w:color w:val="0000EE"/>
            <w:u w:val="single"/>
          </w:rPr>
          <w:t>[2]</w:t>
        </w:r>
      </w:hyperlink>
      <w:r>
        <w:t>)</w:t>
      </w:r>
      <w:r/>
    </w:p>
    <w:p>
      <w:r/>
      <w:r>
        <w:t>For voters, a practical next step is to follow what elected representatives do after taking office: track relevant legislation, attend local meetings and listen to organisations working directly with affected communities. A campaign promise can sound reassuring, but the real measure is whether it becomes policy. (</w:t>
      </w:r>
      <w:hyperlink r:id="rId9">
        <w:r>
          <w:rPr>
            <w:color w:val="0000EE"/>
            <w:u w:val="single"/>
          </w:rPr>
          <w:t>[2]</w:t>
        </w:r>
      </w:hyperlink>
      <w:r>
        <w:t xml:space="preserve">, </w:t>
      </w:r>
      <w:hyperlink r:id="rId14">
        <w:r>
          <w:rPr>
            <w:color w:val="0000EE"/>
            <w:u w:val="single"/>
          </w:rPr>
          <w:t>[7]</w:t>
        </w:r>
      </w:hyperlink>
      <w:r>
        <w:t>)</w:t>
      </w:r>
      <w:r/>
    </w:p>
    <w:p>
      <w:pPr>
        <w:pStyle w:val="Heading2"/>
      </w:pPr>
      <w:r>
        <w:t>Organising is the longer game</w:t>
      </w:r>
      <w:r/>
    </w:p>
    <w:p>
      <w:r/>
      <w:r>
        <w:t>The centre's statement credits multi-racial, multi-class, multi-issue coalitions with building momentum across states. That work is less dramatic than election night, but it is often where trust is built: through conversations, local relationships and people showing up repeatedly. (</w:t>
      </w:r>
      <w:hyperlink r:id="rId9">
        <w:r>
          <w:rPr>
            <w:color w:val="0000EE"/>
            <w:u w:val="single"/>
          </w:rPr>
          <w:t>[2]</w:t>
        </w:r>
      </w:hyperlink>
      <w:r>
        <w:t>)</w:t>
      </w:r>
      <w:r/>
    </w:p>
    <w:p>
      <w:r/>
      <w:r>
        <w:t>The outlook is therefore hopeful but watchful. The results have encouraged advocates, yet legal challenges and policy debates continue; as the Associated Press's Texas election reporting illustrates, state politics remains a live arena for these questions. (</w:t>
      </w:r>
      <w:hyperlink r:id="rId13">
        <w:r>
          <w:rPr>
            <w:color w:val="0000EE"/>
            <w:u w:val="single"/>
          </w:rPr>
          <w:t>[6]</w:t>
        </w:r>
      </w:hyperlink>
      <w:r>
        <w:t xml:space="preserve">, </w:t>
      </w:r>
      <w:hyperlink r:id="rId14">
        <w:r>
          <w:rPr>
            <w:color w:val="0000EE"/>
            <w:u w:val="single"/>
          </w:rPr>
          <w:t>[7]</w:t>
        </w:r>
      </w:hyperlink>
      <w:r>
        <w:t>)</w:t>
      </w:r>
      <w:r/>
    </w:p>
    <w:p>
      <w:r/>
      <w:r>
        <w:t>Keep an eye on what elected officials do next, not just what they promised on the campaign trail.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0">
        <w:r>
          <w:rPr>
            <w:color w:val="0000EE"/>
            <w:u w:val="single"/>
          </w:rPr>
          <w:t>[5]</w:t>
        </w:r>
      </w:hyperlink>
      <w:r>
        <w:t xml:space="preserve">- Paragraph 3: </w:t>
      </w:r>
      <w:hyperlink r:id="rId9">
        <w:r>
          <w:rPr>
            <w:color w:val="0000EE"/>
            <w:u w:val="single"/>
          </w:rPr>
          <w:t>[2]</w:t>
        </w:r>
      </w:hyperlink>
      <w:r>
        <w:t xml:space="preserve">, </w:t>
      </w:r>
      <w:hyperlink r:id="rId11">
        <w:r>
          <w:rPr>
            <w:color w:val="0000EE"/>
            <w:u w:val="single"/>
          </w:rPr>
          <w:t>[3]</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9">
        <w:r>
          <w:rPr>
            <w:color w:val="0000EE"/>
            <w:u w:val="single"/>
          </w:rPr>
          <w:t>[2]</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9">
        <w:r>
          <w:rPr>
            <w:color w:val="0000EE"/>
            <w:u w:val="single"/>
          </w:rPr>
          <w:t>[2]</w:t>
        </w:r>
      </w:hyperlink>
      <w:r>
        <w:t xml:space="preserve">- Paragraph 8: </w:t>
      </w:r>
      <w:hyperlink r:id="rId13">
        <w:r>
          <w:rPr>
            <w:color w:val="0000EE"/>
            <w:u w:val="single"/>
          </w:rPr>
          <w:t>[6]</w:t>
        </w:r>
      </w:hyperlink>
      <w:r>
        <w:t xml:space="preserve">- Paragraph 9: </w:t>
      </w:r>
      <w:hyperlink r:id="rId9">
        <w:r>
          <w:rPr>
            <w:color w:val="0000EE"/>
            <w:u w:val="single"/>
          </w:rPr>
          <w:t>[2]</w:t>
        </w:r>
      </w:hyperlink>
      <w:r>
        <w:t xml:space="preserve">- Paragraph 10: </w:t>
      </w:r>
      <w:hyperlink r:id="rId9">
        <w:r>
          <w:rPr>
            <w:color w:val="0000EE"/>
            <w:u w:val="single"/>
          </w:rPr>
          <w:t>[2]</w:t>
        </w:r>
      </w:hyperlink>
      <w:r>
        <w:t xml:space="preserve">, </w:t>
      </w:r>
      <w:hyperlink r:id="rId14">
        <w:r>
          <w:rPr>
            <w:color w:val="0000EE"/>
            <w:u w:val="single"/>
          </w:rPr>
          <w:t>[7]</w:t>
        </w:r>
      </w:hyperlink>
      <w:r>
        <w:t xml:space="preserve">- Paragraph 11: </w:t>
      </w:r>
      <w:hyperlink r:id="rId9">
        <w:r>
          <w:rPr>
            <w:color w:val="0000EE"/>
            <w:u w:val="single"/>
          </w:rPr>
          <w:t>[2]</w:t>
        </w:r>
      </w:hyperlink>
      <w:r>
        <w:t xml:space="preserve">- Paragraph 12: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https://transgenderlawcenter.org/transgender-law-center-on-the-2026-midterm-results-its-time-to-mobilize-pro-trans-voters-to-hold-new-electeds-accountable/</w:t>
        </w:r>
      </w:hyperlink>
      <w:r>
        <w:t xml:space="preserve"> - Please view link - unable to able to access data</w:t>
      </w:r>
      <w:r/>
    </w:p>
    <w:p>
      <w:pPr>
        <w:pStyle w:val="ListNumber"/>
        <w:spacing w:line="240" w:lineRule="auto"/>
        <w:ind w:left="720"/>
      </w:pPr>
      <w:r/>
      <w:hyperlink r:id="rId9">
        <w:r>
          <w:rPr>
            <w:color w:val="0000EE"/>
            <w:u w:val="single"/>
          </w:rPr>
          <w:t>https://transgenderlawcenter.org/transgender-law-center-on-the-2026-midterm-results-its-time-to-mobilize-pro-trans-voters-to-hold-new-electeds-accountable/</w:t>
        </w:r>
      </w:hyperlink>
      <w:r>
        <w:t xml:space="preserve"> - Transgender Law Center’s press release celebrates the 2026 midterm results and urges supporters to hold newly elected officials accountable. It discusses Texas, Missouri, Michigan and other states, the organisation’s challenge to Texas’s student identity censorship law, and campaigns for transgender young people’s rights. The release says Missouri voters approved Amendment 3. That claim conflicts with independent election reporting: voters rejected the measure, preserving the state’s existing reproductive-rights amendment. The article is therefore useful as the original source for the organisation’s statements and quotations, but its account of the Missouri result should not be relied upon as accurate. Check the independent reports below for that result.</w:t>
      </w:r>
      <w:r/>
    </w:p>
    <w:p>
      <w:pPr>
        <w:pStyle w:val="ListNumber"/>
        <w:spacing w:line="240" w:lineRule="auto"/>
        <w:ind w:left="720"/>
      </w:pPr>
      <w:r/>
      <w:hyperlink r:id="rId11">
        <w:r>
          <w:rPr>
            <w:color w:val="0000EE"/>
            <w:u w:val="single"/>
          </w:rPr>
          <w:t>https://www.axios.com/local/kansas-city/2026/11/04/missourians-midterm-ballot-questions-citizen-initiatives-abortion-2026</w:t>
        </w:r>
      </w:hyperlink>
      <w:r>
        <w:t xml:space="preserve"> - Axios reports on Missouri’s statewide ballot results, based on Associated Press figures available on the morning of 4 November 2026. Voters rejected Amendment 3, a Republican-backed proposal to restrict reproductive care and abortion rights, by 55.5 per cent to 44.5 per cent. They also approved Amendment 6, strengthening protections for citizen-led ballot initiatives, and rejected a proposed congressional map. The story provides a concise overview of several measures and explains why the results matter for Missouri’s direct-democracy process. It directly contradicts the press release’s assertion that Amendment 3 passed, so it is an important independent source for checking that specific claim.</w:t>
      </w:r>
      <w:r/>
    </w:p>
    <w:p>
      <w:pPr>
        <w:pStyle w:val="ListNumber"/>
        <w:spacing w:line="240" w:lineRule="auto"/>
        <w:ind w:left="720"/>
      </w:pPr>
      <w:r/>
      <w:hyperlink r:id="rId12">
        <w:r>
          <w:rPr>
            <w:color w:val="0000EE"/>
            <w:u w:val="single"/>
          </w:rPr>
          <w:t>https://thebeaconnews.org/stories/2026/11/03/missouri-voters-reject-amendment-3-preserving-abortion-rights-in-the-state-constitution/</w:t>
        </w:r>
      </w:hyperlink>
      <w:r>
        <w:t xml:space="preserve"> - Beacon: Missouri reports that voters rejected Amendment 3 in the 2026 midterm election, preserving the reproductive-freedom amendment approved in 2024. Its account says about 55 per cent voted against the proposal, which would have repealed the existing constitutional protection and sharply restricted abortion, with limited exceptions. The article also explains that the measure included restrictions on gender-affirming treatment for minors. Those healthcare restrictions were rejected as part of the proposal, although the report notes that separate state laws remain in force. This local report supplies detail on the Missouri ballot question and provides another check against the press release’s incorrect claim that Amendment 3 won.</w:t>
      </w:r>
      <w:r/>
    </w:p>
    <w:p>
      <w:pPr>
        <w:pStyle w:val="ListNumber"/>
        <w:spacing w:line="240" w:lineRule="auto"/>
        <w:ind w:left="720"/>
      </w:pPr>
      <w:r/>
      <w:hyperlink r:id="rId10">
        <w:r>
          <w:rPr>
            <w:color w:val="0000EE"/>
            <w:u w:val="single"/>
          </w:rPr>
          <w:t>https://www.aclutx.org/cases/gsa-v-morath/</w:t>
        </w:r>
      </w:hyperlink>
      <w:r>
        <w:t xml:space="preserve"> - The ACLU of Texas case page describes a lawsuit brought by the ACLU of Texas, Transgender Law Center and Baker McKenzie challenging provisions of Texas Senate Bill 12, described as the Student Identity Censorship Law. The page says the law restricts school discussions and support concerning race, gender identity and sexual orientation, including student clubs and assistance with social transition. It records a preliminary injunction issued on 20 February 2026 that prevents Houston, Katy and Plano school districts from implementing the challenged provision while litigation continues. The page supports the release’s reference to TLC’s legal challenge, while clarifying the injunction’s limited reach and that the lawsuit remains pending.</w:t>
      </w:r>
      <w:r/>
    </w:p>
    <w:p>
      <w:pPr>
        <w:pStyle w:val="ListNumber"/>
        <w:spacing w:line="240" w:lineRule="auto"/>
        <w:ind w:left="720"/>
      </w:pPr>
      <w:r/>
      <w:hyperlink r:id="rId13">
        <w:r>
          <w:rPr>
            <w:color w:val="0000EE"/>
            <w:u w:val="single"/>
          </w:rPr>
          <w:t>https://apnews.com/article/84d030de62eb4d7ab8f98e3389a55184</w:t>
        </w:r>
      </w:hyperlink>
      <w:r>
        <w:t xml:space="preserve"> - The Associated Press reports that Democrat Abdul El-Sayed won Michigan’s 2026 US Senate election. The article provides independent reporting on one of the political figures highlighted in the Transgender Law Center release and places his victory within the wider midterm results. It is relevant to the release’s discussion of candidates whom the organisation says support transgender people’s freedom and belonging. The AP report verifies the election outcome, but an election result alone does not establish every characterisation or quotation in the press release. Readers seeking confirmation of specific policy positions should consult the candidates’ own statements or campaign materials alongside this report.</w:t>
      </w:r>
      <w:r/>
    </w:p>
    <w:p>
      <w:pPr>
        <w:pStyle w:val="ListNumber"/>
        <w:spacing w:line="240" w:lineRule="auto"/>
        <w:ind w:left="720"/>
      </w:pPr>
      <w:r/>
      <w:hyperlink r:id="rId14">
        <w:r>
          <w:rPr>
            <w:color w:val="0000EE"/>
            <w:u w:val="single"/>
          </w:rPr>
          <w:t>https://apnews.com/article/texas-governor-election-hinojosa-abbott-c9a0ffa1ec3cd599f9bc304ae26268a2</w:t>
        </w:r>
      </w:hyperlink>
      <w:r>
        <w:t xml:space="preserve"> - The Associated Press reports that Democrat Gina Hinojosa defeated Republican incumbent Greg Abbott to become Texas’s first Latina governor and the first Democrat to hold the office since the 1990s. The story describes her victory as part of a major Democratic night in Texas and notes that James Talarico also defeated Ken Paxton in the US Senate race. It supports the release’s broad account of important Texas election outcomes and of voters changing the state’s political landscape. The report is an independent account of those races; it does not, by itself, verify the press release’s claims about the effects of the results on transgender Texans or particular legal cases.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ransgenderlawcenter.org/transgender-law-center-on-the-2026-midterm-results-its-time-to-mobilize-pro-trans-voters-to-hold-new-electeds-accountable/" TargetMode="External"/><Relationship Id="rId10" Type="http://schemas.openxmlformats.org/officeDocument/2006/relationships/hyperlink" Target="https://www.aclutx.org/cases/gsa-v-morath/" TargetMode="External"/><Relationship Id="rId11" Type="http://schemas.openxmlformats.org/officeDocument/2006/relationships/hyperlink" Target="https://www.axios.com/local/kansas-city/2026/11/04/missourians-midterm-ballot-questions-citizen-initiatives-abortion-2026" TargetMode="External"/><Relationship Id="rId12" Type="http://schemas.openxmlformats.org/officeDocument/2006/relationships/hyperlink" Target="https://thebeaconnews.org/stories/2026/11/03/missouri-voters-reject-amendment-3-preserving-abortion-rights-in-the-state-constitution/" TargetMode="External"/><Relationship Id="rId13" Type="http://schemas.openxmlformats.org/officeDocument/2006/relationships/hyperlink" Target="https://apnews.com/article/84d030de62eb4d7ab8f98e3389a55184" TargetMode="External"/><Relationship Id="rId14" Type="http://schemas.openxmlformats.org/officeDocument/2006/relationships/hyperlink" Target="https://apnews.com/article/texas-governor-election-hinojosa-abbott-c9a0ffa1ec3cd599f9bc304ae26268a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