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Utah LGBTQ Voting: Why Coalition Politics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Utah's LGBTQ community is facing a sharp reminder that political alliances can shift: the Log Cabin Republicans have dropped transgender advocacy, while the state's former chapter has also been dissolved. With legislative races potentially decided by narrow margins, the stakes reach beyond one organisation or one group of voters.</w:t>
      </w:r>
      <w:r/>
    </w:p>
    <w:p>
      <w:pPr>
        <w:pStyle w:val="Heading2"/>
      </w:pPr>
      <w:r>
        <w:t>A change that reaches beyond one organisation</w:t>
      </w:r>
      <w:r/>
    </w:p>
    <w:p>
      <w:r/>
      <w:r>
        <w:t>The Log Cabin Republicans have recast themselves as an organisation focused on lesbian, gay and bisexual advocacy, ending their inclusion of transgender people, which began in 2015. The decision, reported by The Washington Post, reflects a break over the group's approach to transgender issues, particularly those involving minors. (The Washington Post)</w:t>
      </w:r>
      <w:r/>
    </w:p>
    <w:p>
      <w:r/>
      <w:r>
        <w:t>That shift may sound like an internal membership decision. But when a group draws a line around who deserves advocacy, it raises a wider question: who might be left outside the next boundary? (The Washington Post; QSaltLake)</w:t>
      </w:r>
      <w:r/>
    </w:p>
    <w:p>
      <w:pPr>
        <w:pStyle w:val="Heading2"/>
      </w:pPr>
      <w:r>
        <w:t>Utah's chapter had already been through a split</w:t>
      </w:r>
      <w:r/>
    </w:p>
    <w:p>
      <w:r/>
      <w:r>
        <w:t>The national organisation dissolved its Utah chapter in 2023, after disagreements with the chapter's leadership. A separate group followed, underscoring how disputes about LGBTQ inclusion have also played out locally. (QSaltLake)</w:t>
      </w:r>
      <w:r/>
    </w:p>
    <w:p>
      <w:r/>
      <w:r>
        <w:t>The timing gives the latest national change a particular resonance in Utah. For people who remember how long it took to secure legal protections and marriage equality, arguments about who belongs can feel less like political housekeeping and more like a warning sign. (QSaltLake)</w:t>
      </w:r>
      <w:r/>
    </w:p>
    <w:p>
      <w:pPr>
        <w:pStyle w:val="Heading2"/>
      </w:pPr>
      <w:r>
        <w:t>Medical evidence doesn't support claims of illness or conversion</w:t>
      </w:r>
      <w:r/>
    </w:p>
    <w:p>
      <w:r/>
      <w:r>
        <w:t>The World Health Organization does not classify being transgender as a mental disorder. Its guidance says gender incongruence was moved out of the chapter on mental and behavioural disorders in the International Classification of Diseases. (World Health Organization)</w:t>
      </w:r>
      <w:r/>
    </w:p>
    <w:p>
      <w:r/>
      <w:r>
        <w:t>The American Psychiatric Association opposes conversion therapy, citing its lack of evidence for changing a person's sexual orientation or gender identity and the potential for harm. Those are important distinctions when political debate turns personal experience into a claim that someone can be converted or groomed into being LGBTQ. (World Health Organization; American Psychiatric Association)</w:t>
      </w:r>
      <w:r/>
    </w:p>
    <w:p>
      <w:pPr>
        <w:pStyle w:val="Heading2"/>
      </w:pPr>
      <w:r>
        <w:t>Why LGBTQ solidarity matters in politics</w:t>
      </w:r>
      <w:r/>
    </w:p>
    <w:p>
      <w:r/>
      <w:r>
        <w:t>The argument for excluding transgender people often rests on the hope that other LGBTQ people will then be left alone. But political rhetoric and policy fights don't always respect those neat categories. The Associated Press has reported on a changing political climate around LGBTQ issues, while public debate has included challenges to protections affecting same-sex couples. (Associated Press; The Washington Post)</w:t>
      </w:r>
      <w:r/>
    </w:p>
    <w:p>
      <w:r/>
      <w:r>
        <w:t>That doesn't mean every dispute will affect every group in the same way. It does mean that dividing people into those who are acceptable and those who aren't can leave everyone with less room to organise and speak up. Coalition-building isn't always comfortable, but it has helped make collective political influence possible. (Associated Press; QSaltLake)</w:t>
      </w:r>
      <w:r/>
    </w:p>
    <w:p>
      <w:pPr>
        <w:pStyle w:val="Heading2"/>
      </w:pPr>
      <w:r>
        <w:t>Utah election results show why each race counts</w:t>
      </w:r>
      <w:r/>
    </w:p>
    <w:p>
      <w:r/>
      <w:r>
        <w:t>The lead commentary urged LGBTQ residents and allies to vote in Utah's November 2026 elections, arguing that legislative contests could affect the balance of power in the state. Election results reported by KUER offer a useful reminder that state races are where control of the legislature is decided. (KUER)</w:t>
      </w:r>
      <w:r/>
    </w:p>
    <w:p>
      <w:r/>
      <w:r>
        <w:t>If you're voting, check your registration, polling arrangements and ballot details through official election sources, and make a plan to get there. Bringing a friend or neighbour can make the trip easier, and it turns a solitary task into a small act of civic solidarity. (KUER)</w:t>
      </w:r>
      <w:r/>
    </w:p>
    <w:p>
      <w:r/>
      <w:r>
        <w:rPr>
          <w:b/>
        </w:rPr>
        <w:t>A community is harder to divide when its members show up for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0">
        <w:r>
          <w:rPr>
            <w:color w:val="0000EE"/>
            <w:u w:val="single"/>
          </w:rPr>
          <w:t>[2]</w:t>
        </w:r>
      </w:hyperlink>
      <w:r>
        <w:t xml:space="preserve">- Paragraph 8: </w:t>
      </w:r>
      <w:hyperlink r:id="rId14">
        <w:r>
          <w:rPr>
            <w:color w:val="0000EE"/>
            <w:u w:val="single"/>
          </w:rPr>
          <w:t>[6]</w:t>
        </w:r>
      </w:hyperlink>
      <w:r>
        <w:t xml:space="preserve">, </w:t>
      </w:r>
      <w:hyperlink r:id="rId11">
        <w:r>
          <w:rPr>
            <w:color w:val="0000EE"/>
            <w:u w:val="single"/>
          </w:rPr>
          <w:t>[3]</w:t>
        </w:r>
      </w:hyperlink>
      <w:r>
        <w:t xml:space="preserve">- Paragraph 9: </w:t>
      </w:r>
      <w:hyperlink r:id="rId15">
        <w:r>
          <w:rPr>
            <w:color w:val="0000EE"/>
            <w:u w:val="single"/>
          </w:rPr>
          <w:t>[7]</w:t>
        </w:r>
      </w:hyperlink>
      <w:r>
        <w:t xml:space="preserve">- Paragraph 10: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https://qsaltlake.com/news/2026/10/29/vote/</w:t>
        </w:r>
      </w:hyperlink>
      <w:r>
        <w:t xml:space="preserve"> - Please view link - unable to able to access data</w:t>
      </w:r>
      <w:r/>
    </w:p>
    <w:p>
      <w:pPr>
        <w:pStyle w:val="ListNumber"/>
        <w:spacing w:line="240" w:lineRule="auto"/>
        <w:ind w:left="720"/>
      </w:pPr>
      <w:r/>
      <w:hyperlink r:id="rId10">
        <w:r>
          <w:rPr>
            <w:color w:val="0000EE"/>
            <w:u w:val="single"/>
          </w:rPr>
          <w:t>https://www.washingtonpost.com/politics/2026/08/24/log-cabin-republicans-remove-reference-trans-people-website/</w:t>
        </w:r>
      </w:hyperlink>
      <w:r>
        <w:t xml:space="preserve"> - This report says the Log Cabin Republicans will stop focusing on transgender issues and describe themselves instead as an “LGB advocacy organisation”. Board president Ross Hemminger linked the change to what he characterised as transgender advocacy’s focus on minors, and argued that this had damaged public perceptions of gay and lesbian people. The article notes that the group had supported transgender people since 2015 and includes disappointment from a former board member, who viewed inclusion as part of the organisation’s legacy. It supports the article’s account of the national organisation’s policy change and Hemminger’s stated rationale, while presenting the announcement as a contested decision.</w:t>
      </w:r>
      <w:r/>
    </w:p>
    <w:p>
      <w:pPr>
        <w:pStyle w:val="ListNumber"/>
        <w:spacing w:line="240" w:lineRule="auto"/>
        <w:ind w:left="720"/>
      </w:pPr>
      <w:r/>
      <w:hyperlink r:id="rId11">
        <w:r>
          <w:rPr>
            <w:color w:val="0000EE"/>
            <w:u w:val="single"/>
          </w:rPr>
          <w:t>https://www.qsaltlake.com/news/2023/11/20/national-log-cabin-republicans-dissolves-utah-chapter/</w:t>
        </w:r>
      </w:hyperlink>
      <w:r>
        <w:t xml:space="preserve"> - QSaltLake reports that the national Log Cabin Republicans dissolved its Utah chapter, which had been active since at least 1993. The national organisation cited alleged violations of its chapter agreement and said the Utah group had used its name and branding in ways inconsistent with its values. The former chapter president announced that the group would be replaced by the Utah Gay-Straight Coalition. The article describes the new organisation’s stated priorities, including opposing transgender-inclusive school policies and focusing on other Utah issues. It supports the background concerning the chapter’s history, dissolution and emergence of a separate group, with statements from both sides.</w:t>
      </w:r>
      <w:r/>
    </w:p>
    <w:p>
      <w:pPr>
        <w:pStyle w:val="ListNumber"/>
        <w:spacing w:line="240" w:lineRule="auto"/>
        <w:ind w:left="720"/>
      </w:pPr>
      <w:r/>
      <w:hyperlink r:id="rId12">
        <w:r>
          <w:rPr>
            <w:color w:val="0000EE"/>
            <w:u w:val="single"/>
          </w:rPr>
          <w:t>https://www.who.int/standards/classifications/frequently-asked-questions/gender-incongruence-and-transgender-health-in-the-icd</w:t>
        </w:r>
      </w:hyperlink>
      <w:r>
        <w:t xml:space="preserve"> - The World Health Organization explains how ICD-11 classifies gender incongruence, replacing older diagnostic categories and moving it out of the chapter on mental and behavioural disorders into conditions related to sexual health. WHO says this reflects knowledge that transgender and gender-diverse identities are not conditions of mental ill-health, and that classifying them as such can cause stigma. The page also explains that the classification aims to support access to gender-affirming healthcare. Its information is relevant to the article’s assertion that being transgender is not itself a mental illness; it also distinguishes identity from healthcare needs and describes relevant terminology.</w:t>
      </w:r>
      <w:r/>
    </w:p>
    <w:p>
      <w:pPr>
        <w:pStyle w:val="ListNumber"/>
        <w:spacing w:line="240" w:lineRule="auto"/>
        <w:ind w:left="720"/>
      </w:pPr>
      <w:r/>
      <w:hyperlink r:id="rId13">
        <w:r>
          <w:rPr>
            <w:color w:val="0000EE"/>
            <w:u w:val="single"/>
          </w:rPr>
          <w:t>https://www.psychiatry.org/getattachment/3d23f2f4-1497-4537-b4de-fe32fe8761bf/Position-Conversion-Therapy.pdf</w:t>
        </w:r>
      </w:hyperlink>
      <w:r>
        <w:t xml:space="preserve"> - The American Psychiatric Association’s official position statement describes practices intended to change sexual orientation or gender identity as conversion therapies. It says evidence does not support their effectiveness and that they may carry significant risks of harm. The association opposes conversion or “reparative” therapies founded on the assumption that diverse sexual orientations and gender identities are mental illnesses, and encourages affirming psychotherapy instead. The statement was approved by the APA’s Assembly in May 2024 and Board of Trustees in July 2024. It supports the article’s rejection of efforts to change people’s sexual orientation or gender identity, while specifically addressing professional therapy rather than every possible claim about social influence.</w:t>
      </w:r>
      <w:r/>
    </w:p>
    <w:p>
      <w:pPr>
        <w:pStyle w:val="ListNumber"/>
        <w:spacing w:line="240" w:lineRule="auto"/>
        <w:ind w:left="720"/>
      </w:pPr>
      <w:r/>
      <w:hyperlink r:id="rId14">
        <w:r>
          <w:rPr>
            <w:color w:val="0000EE"/>
            <w:u w:val="single"/>
          </w:rPr>
          <w:t>https://apnews.com/article/trump-lgbt-pride-8891156c62d55273fe22b56c3b98ce97</w:t>
        </w:r>
      </w:hyperlink>
      <w:r>
        <w:t xml:space="preserve"> - The Associated Press examines LGBTQ+ politics during Donald Trump’s presidency and a broader change in Republican attitudes. It reports that Republican support for recognising same-sex marriages with equal rights fell to 41 per cent, down from 55 per cent in 2021, and that acceptance of gay and lesbian relationships also declined. The article includes differing perspectives from gay Republicans and LGBTQ+ advocates, alongside expert commentary on the political distinction some Republicans draw between gay and transgender people. It supports the article’s concern that opposition aimed at transgender rights may coexist with or extend to challenges involving gay and lesbian rights, while documenting current partisan divisions.</w:t>
      </w:r>
      <w:r/>
    </w:p>
    <w:p>
      <w:pPr>
        <w:pStyle w:val="ListNumber"/>
        <w:spacing w:line="240" w:lineRule="auto"/>
        <w:ind w:left="720"/>
      </w:pPr>
      <w:r/>
      <w:hyperlink r:id="rId15">
        <w:r>
          <w:rPr>
            <w:color w:val="0000EE"/>
            <w:u w:val="single"/>
          </w:rPr>
          <w:t>https://www.kuer.org/politics-government/2026-11-03/election-2026-utah-results-state-races-legislature-education-board</w:t>
        </w:r>
      </w:hyperlink>
      <w:r>
        <w:t xml:space="preserve"> - KUER’s Utah election coverage describes the state legislature as being under Republican supermajority control ahead of the 2026 midterm elections. It outlines notable state legislative contests, including a closely watched Senate race following a primary challenge to Senate President Stuart Adams, and provides links to live results and district-level race information. The report offers context for the article’s argument that legislative elections matter to Utah policy and that Republican control shapes the statehouse agenda. Because this is election-day coverage dated 3 November 2026, it is a timely source for the electoral setting, but the article’s call to vote remains advocacy rather than a neutral prediction of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saltlake.com/news/2026/10/29/vote/" TargetMode="External"/><Relationship Id="rId10" Type="http://schemas.openxmlformats.org/officeDocument/2006/relationships/hyperlink" Target="https://www.washingtonpost.com/politics/2026/08/24/log-cabin-republicans-remove-reference-trans-people-website/" TargetMode="External"/><Relationship Id="rId11" Type="http://schemas.openxmlformats.org/officeDocument/2006/relationships/hyperlink" Target="https://www.qsaltlake.com/news/2023/11/20/national-log-cabin-republicans-dissolves-utah-chapter/" TargetMode="External"/><Relationship Id="rId12" Type="http://schemas.openxmlformats.org/officeDocument/2006/relationships/hyperlink" Target="https://www.who.int/standards/classifications/frequently-asked-questions/gender-incongruence-and-transgender-health-in-the-icd" TargetMode="External"/><Relationship Id="rId13" Type="http://schemas.openxmlformats.org/officeDocument/2006/relationships/hyperlink" Target="https://www.psychiatry.org/getattachment/3d23f2f4-1497-4537-b4de-fe32fe8761bf/Position-Conversion-Therapy.pdf" TargetMode="External"/><Relationship Id="rId14" Type="http://schemas.openxmlformats.org/officeDocument/2006/relationships/hyperlink" Target="https://apnews.com/article/trump-lgbt-pride-8891156c62d55273fe22b56c3b98ce97" TargetMode="External"/><Relationship Id="rId15" Type="http://schemas.openxmlformats.org/officeDocument/2006/relationships/hyperlink" Target="https://www.kuer.org/politics-government/2026-11-03/election-2026-utah-results-state-races-legislature-education-bo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