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Huxleys’ Radical Joy: Queer Art, Glamour and Defiance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giant golden moth with crooked teeth and peach-coloured fluff is set to become an unlikely Sydney art-world star. Melbourne duo The Huxleys are bringing their sparkle-filled queer art to Sydney Contemporary, where a towering inflatable creature will anchor a performance about difference, love and the power of joy.</w:t>
      </w:r>
      <w:r/>
    </w:p>
    <w:p>
      <w:pPr>
        <w:pStyle w:val="Heading2"/>
      </w:pPr>
      <w:r>
        <w:t>A giant Glamour Moth takes centre stage</w:t>
      </w:r>
      <w:r/>
    </w:p>
    <w:p>
      <w:r/>
      <w:r>
        <w:t xml:space="preserve">The Huxleys’ Glamour Moth is gloriously hard to ignore: golden, glittering and crowned with curling horns. At Sydney Contemporary, the invented creature will appear as an inflatable sculpture more than three metres tall, transforming a playful studio creation into a larger-than-life emblem of queer pride. The festival lists the duo’s Radical Joy performance as part of its programme. </w:t>
      </w:r>
      <w:hyperlink r:id="rId9">
        <w:r>
          <w:rPr>
            <w:color w:val="0000EE"/>
            <w:u w:val="single"/>
          </w:rPr>
          <w:t>[4]</w:t>
        </w:r>
      </w:hyperlink>
      <w:r>
        <w:t xml:space="preserve">, </w:t>
      </w:r>
      <w:hyperlink r:id="rId10">
        <w:r>
          <w:rPr>
            <w:color w:val="0000EE"/>
            <w:u w:val="single"/>
          </w:rPr>
          <w:t>[5]</w:t>
        </w:r>
      </w:hyperlink>
      <w:r/>
    </w:p>
    <w:p>
      <w:r/>
      <w:r>
        <w:t xml:space="preserve">For artists Will and Garrett Huxley, the moth represents the pleasure of looking different and feeling beautiful anyway. Their work spans photography, film, sculpture, costume and performance, often blending fantasy with humour and a generous dose of sparkle. On their website, they describe a practice shaped by queer culture, transformation and theatrical spectacle. </w:t>
      </w:r>
      <w:hyperlink r:id="rId11">
        <w:r>
          <w:rPr>
            <w:color w:val="0000EE"/>
            <w:u w:val="single"/>
          </w:rPr>
          <w:t>[2]</w:t>
        </w:r>
      </w:hyperlink>
      <w:r/>
    </w:p>
    <w:p>
      <w:pPr>
        <w:pStyle w:val="Heading2"/>
      </w:pPr>
      <w:r>
        <w:t>From shared inspirations to a creative partnership</w:t>
      </w:r>
      <w:r/>
    </w:p>
    <w:p>
      <w:r/>
      <w:r>
        <w:t xml:space="preserve">The Huxleys met in 2006 and later brought their separate practices together through a mural commission in 2014. Their art has since appeared in exhibitions and collections, including the National Portrait Gallery, where their work is presented as part of the institution’s collection. </w:t>
      </w:r>
      <w:hyperlink r:id="rId11">
        <w:r>
          <w:rPr>
            <w:color w:val="0000EE"/>
            <w:u w:val="single"/>
          </w:rPr>
          <w:t>[2]</w:t>
        </w:r>
      </w:hyperlink>
      <w:r>
        <w:t xml:space="preserve">, </w:t>
      </w:r>
      <w:hyperlink r:id="rId12">
        <w:r>
          <w:rPr>
            <w:color w:val="0000EE"/>
            <w:u w:val="single"/>
          </w:rPr>
          <w:t>[3]</w:t>
        </w:r>
      </w:hyperlink>
      <w:r/>
    </w:p>
    <w:p>
      <w:r/>
      <w:r>
        <w:t xml:space="preserve">Their recognition has also grown through commissions and awards. The Museum of Australian Photography’s 2023 Wai Tang Commissioning Award announcement named The Huxleys among its recipients, marking another milestone for a duo whose imaginative worlds have travelled well beyond the studio. </w:t>
      </w:r>
      <w:hyperlink r:id="rId13">
        <w:r>
          <w:rPr>
            <w:color w:val="0000EE"/>
            <w:u w:val="single"/>
          </w:rPr>
          <w:t>[6]</w:t>
        </w:r>
      </w:hyperlink>
      <w:r/>
    </w:p>
    <w:p>
      <w:pPr>
        <w:pStyle w:val="Heading2"/>
      </w:pPr>
      <w:r>
        <w:t>Why joy can feel like a radical act</w:t>
      </w:r>
      <w:r/>
    </w:p>
    <w:p>
      <w:r/>
      <w:r>
        <w:t xml:space="preserve">The Sydney presentation centres on Radical Joy, a body of work that treats happiness not as a lightweight escape, but as a deliberate response to difficult times. The series includes photographs, light boxes and performance, using colour and play to make room for connection and optimism. </w:t>
      </w:r>
      <w:hyperlink r:id="rId10">
        <w:r>
          <w:rPr>
            <w:color w:val="0000EE"/>
            <w:u w:val="single"/>
          </w:rPr>
          <w:t>[5]</w:t>
        </w:r>
      </w:hyperlink>
      <w:r/>
    </w:p>
    <w:p>
      <w:r/>
      <w:r>
        <w:t xml:space="preserve">That idea feels especially striking in an art world that can sometimes mistake seriousness for gloom. The Huxleys’ approach suggests that making people laugh or feel uplifted can carry its own force. At Sydney Contemporary, the Glamour Moth’s theatrical presence makes that argument with very little subtlety, and that’s rather the point. </w:t>
      </w:r>
      <w:hyperlink r:id="rId9">
        <w:r>
          <w:rPr>
            <w:color w:val="0000EE"/>
            <w:u w:val="single"/>
          </w:rPr>
          <w:t>[4]</w:t>
        </w:r>
      </w:hyperlink>
      <w:r>
        <w:t xml:space="preserve">, </w:t>
      </w:r>
      <w:hyperlink r:id="rId10">
        <w:r>
          <w:rPr>
            <w:color w:val="0000EE"/>
            <w:u w:val="single"/>
          </w:rPr>
          <w:t>[5]</w:t>
        </w:r>
      </w:hyperlink>
      <w:r/>
    </w:p>
    <w:p>
      <w:pPr>
        <w:pStyle w:val="Heading2"/>
      </w:pPr>
      <w:r>
        <w:t>What to expect at Sydney Contemporary</w:t>
      </w:r>
      <w:r/>
    </w:p>
    <w:p>
      <w:r/>
      <w:r>
        <w:t xml:space="preserve">The inflatable moth is set to appear during the festival’s opening Art Night, with the artists performing in costume around their creation. It’s a format that brings the duo’s studio-made fantasy directly into the event, turning an artwork into a shared, live experience. </w:t>
      </w:r>
      <w:hyperlink r:id="rId9">
        <w:r>
          <w:rPr>
            <w:color w:val="0000EE"/>
            <w:u w:val="single"/>
          </w:rPr>
          <w:t>[4]</w:t>
        </w:r>
      </w:hyperlink>
      <w:r/>
    </w:p>
    <w:p>
      <w:r/>
      <w:r>
        <w:t xml:space="preserve">For visitors planning a trip, it’s worth checking the festival’s event information before setting off, as performance timings and access details can shape the evening. Sydney Contemporary’s listing identifies the work as a performance, while MARS Gallery presents Radical Joy as part of its programme for 2026. </w:t>
      </w:r>
      <w:hyperlink r:id="rId9">
        <w:r>
          <w:rPr>
            <w:color w:val="0000EE"/>
            <w:u w:val="single"/>
          </w:rPr>
          <w:t>[4]</w:t>
        </w:r>
      </w:hyperlink>
      <w:r>
        <w:t xml:space="preserve">, </w:t>
      </w:r>
      <w:hyperlink r:id="rId10">
        <w:r>
          <w:rPr>
            <w:color w:val="0000EE"/>
            <w:u w:val="single"/>
          </w:rPr>
          <w:t>[5]</w:t>
        </w:r>
      </w:hyperlink>
      <w:r/>
    </w:p>
    <w:p>
      <w:pPr>
        <w:pStyle w:val="Heading2"/>
      </w:pPr>
      <w:r>
        <w:t>The Huxleys’ work reaches beyond the gallery</w:t>
      </w:r>
      <w:r/>
    </w:p>
    <w:p>
      <w:r/>
      <w:r>
        <w:t xml:space="preserve">The duo’s projects also connect queer art with memory and community. Their ongoing Bloodlines project honours artists who died from HIV-related illness, with photographs and collaborative quilting sessions forming part of its approach. The 2026 Melt Festival programme includes the project among its offerings. </w:t>
      </w:r>
      <w:hyperlink r:id="rId14">
        <w:r>
          <w:rPr>
            <w:color w:val="0000EE"/>
            <w:u w:val="single"/>
          </w:rPr>
          <w:t>[7]</w:t>
        </w:r>
      </w:hyperlink>
      <w:r/>
    </w:p>
    <w:p>
      <w:r/>
      <w:r>
        <w:t xml:space="preserve">That balance of celebration and remembrance gives their glittering style more depth than first meets the eye. The work invites audiences to enjoy the spectacle, but also to think about the lives, histories and communities that make such acts of visibility matter. </w:t>
      </w:r>
      <w:hyperlink r:id="rId11">
        <w:r>
          <w:rPr>
            <w:color w:val="0000EE"/>
            <w:u w:val="single"/>
          </w:rPr>
          <w:t>[2]</w:t>
        </w:r>
      </w:hyperlink>
      <w:r>
        <w:t xml:space="preserve">, </w:t>
      </w:r>
      <w:hyperlink r:id="rId14">
        <w:r>
          <w:rPr>
            <w:color w:val="0000EE"/>
            <w:u w:val="single"/>
          </w:rPr>
          <w:t>[7]</w:t>
        </w:r>
      </w:hyperlink>
      <w:r/>
    </w:p>
    <w:p>
      <w:r/>
      <w:r>
        <w:t>A little sparkle can be more than decoration when it helps people feel seen.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[5]</w:t>
        </w:r>
      </w:hyperlink>
      <w:r>
        <w:t xml:space="preserve">- Paragraph 2: </w:t>
      </w:r>
      <w:hyperlink r:id="rId11">
        <w:r>
          <w:rPr>
            <w:color w:val="0000EE"/>
            <w:u w:val="single"/>
          </w:rPr>
          <w:t>[2]</w:t>
        </w:r>
      </w:hyperlink>
      <w:r>
        <w:t xml:space="preserve">- Paragraph 3: </w:t>
      </w:r>
      <w:hyperlink r:id="rId11">
        <w:r>
          <w:rPr>
            <w:color w:val="0000EE"/>
            <w:u w:val="single"/>
          </w:rPr>
          <w:t>[2]</w:t>
        </w:r>
      </w:hyperlink>
      <w:r>
        <w:t xml:space="preserve">, </w:t>
      </w:r>
      <w:hyperlink r:id="rId12">
        <w:r>
          <w:rPr>
            <w:color w:val="0000EE"/>
            <w:u w:val="single"/>
          </w:rPr>
          <w:t>[3]</w:t>
        </w:r>
      </w:hyperlink>
      <w:r>
        <w:t xml:space="preserve">- Paragraph 4: </w:t>
      </w:r>
      <w:hyperlink r:id="rId13">
        <w:r>
          <w:rPr>
            <w:color w:val="0000EE"/>
            <w:u w:val="single"/>
          </w:rPr>
          <w:t>[6]</w:t>
        </w:r>
      </w:hyperlink>
      <w:r>
        <w:t xml:space="preserve">- Paragraph 5: </w:t>
      </w:r>
      <w:hyperlink r:id="rId10">
        <w:r>
          <w:rPr>
            <w:color w:val="0000EE"/>
            <w:u w:val="single"/>
          </w:rPr>
          <w:t>[5]</w:t>
        </w:r>
      </w:hyperlink>
      <w:r>
        <w:t xml:space="preserve">- Paragraph 6: </w:t>
      </w:r>
      <w:hyperlink r:id="rId9">
        <w:r>
          <w:rPr>
            <w:color w:val="0000EE"/>
            <w:u w:val="single"/>
          </w:rPr>
          <w:t>[4]</w:t>
        </w:r>
      </w:hyperlink>
      <w:r>
        <w:t xml:space="preserve">, </w:t>
      </w:r>
      <w:hyperlink r:id="rId10">
        <w:r>
          <w:rPr>
            <w:color w:val="0000EE"/>
            <w:u w:val="single"/>
          </w:rPr>
          <w:t>[5]</w:t>
        </w:r>
      </w:hyperlink>
      <w:r>
        <w:t xml:space="preserve">- Paragraph 7: </w:t>
      </w:r>
      <w:hyperlink r:id="rId9">
        <w:r>
          <w:rPr>
            <w:color w:val="0000EE"/>
            <w:u w:val="single"/>
          </w:rPr>
          <w:t>[4]</w:t>
        </w:r>
      </w:hyperlink>
      <w:r>
        <w:t xml:space="preserve">, </w:t>
      </w:r>
      <w:hyperlink r:id="rId10">
        <w:r>
          <w:rPr>
            <w:color w:val="0000EE"/>
            <w:u w:val="single"/>
          </w:rPr>
          <w:t>[5]</w:t>
        </w:r>
      </w:hyperlink>
      <w:r>
        <w:t xml:space="preserve">- Paragraph 8: </w:t>
      </w:r>
      <w:hyperlink r:id="rId9">
        <w:r>
          <w:rPr>
            <w:color w:val="0000EE"/>
            <w:u w:val="single"/>
          </w:rPr>
          <w:t>[4]</w:t>
        </w:r>
      </w:hyperlink>
      <w:r>
        <w:t xml:space="preserve">, </w:t>
      </w:r>
      <w:hyperlink r:id="rId10">
        <w:r>
          <w:rPr>
            <w:color w:val="0000EE"/>
            <w:u w:val="single"/>
          </w:rPr>
          <w:t>[5]</w:t>
        </w:r>
      </w:hyperlink>
      <w:r>
        <w:t xml:space="preserve">- Paragraph 9: </w:t>
      </w:r>
      <w:hyperlink r:id="rId14">
        <w:r>
          <w:rPr>
            <w:color w:val="0000EE"/>
            <w:u w:val="single"/>
          </w:rPr>
          <w:t>[7]</w:t>
        </w:r>
      </w:hyperlink>
      <w:r>
        <w:t xml:space="preserve">- Paragraph 10: </w:t>
      </w:r>
      <w:hyperlink r:id="rId11">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https://artcollector.net.au/the-huxleys-defiant-joy/</w:t>
        </w:r>
      </w:hyperlink>
      <w:r>
        <w:t xml:space="preserve"> - Please view link - unable to able to access data</w:t>
      </w:r>
      <w:r/>
    </w:p>
    <w:p>
      <w:pPr>
        <w:pStyle w:val="ListNumber"/>
        <w:spacing w:line="240" w:lineRule="auto"/>
        <w:ind w:left="720"/>
      </w:pPr>
      <w:r/>
      <w:hyperlink r:id="rId11">
        <w:r>
          <w:rPr>
            <w:color w:val="0000EE"/>
            <w:u w:val="single"/>
          </w:rPr>
          <w:t>https://www.thehuxleys.com.au/about</w:t>
        </w:r>
      </w:hyperlink>
      <w:r>
        <w:t xml:space="preserve"> - The Huxleys’ official biography describes Will and Garrett Huxley as Melbourne-based collaborative performance and visual artists. Their work spans photography, performance, costume, film and recording, using sparkle, surrealism and camp spectacle to create a glamorous, androgynous world. The page lists exhibitions, commissions and performances across Australia and overseas, including Sydney Contemporary and major Australian galleries. It also notes that their photographs are held in collections such as the National Portrait Gallery in Canberra and the State Library of Victoria. The biography provides background on their partnership and explains how their shared artistic identity and practice developed from 2014 onwards.</w:t>
      </w:r>
      <w:r/>
    </w:p>
    <w:p>
      <w:pPr>
        <w:pStyle w:val="ListNumber"/>
        <w:spacing w:line="240" w:lineRule="auto"/>
        <w:ind w:left="720"/>
      </w:pPr>
      <w:r/>
      <w:hyperlink r:id="rId12">
        <w:r>
          <w:rPr>
            <w:color w:val="0000EE"/>
            <w:u w:val="single"/>
          </w:rPr>
          <w:t>https://www.portrait.gov.au/streams/the-huxleys</w:t>
        </w:r>
      </w:hyperlink>
      <w:r>
        <w:t xml:space="preserve"> - In this National Portrait Gallery interview, Will and Garrett Huxley discuss meeting, their relationship and the path from independent practices to collaboration. They describe a mural project at Bakehouse Studios as the turning point that brought their work together, and reflect on growing up queer, feeling isolated and finding inspiration in artists and popular culture. The conversation explores their costumes, photography, performance and use of humour, spectacle and transformation. It also explains how their work gives form to experiences of repression and celebrates difference. The interview offers firsthand support for the article’s account of their history, influences and commitment to queer self-expression.</w:t>
      </w:r>
      <w:r/>
    </w:p>
    <w:p>
      <w:pPr>
        <w:pStyle w:val="ListNumber"/>
        <w:spacing w:line="240" w:lineRule="auto"/>
        <w:ind w:left="720"/>
      </w:pPr>
      <w:r/>
      <w:hyperlink r:id="rId9">
        <w:r>
          <w:rPr>
            <w:color w:val="0000EE"/>
            <w:u w:val="single"/>
          </w:rPr>
          <w:t>https://sydneycontemporary.com.au/event/performance-the-huxleys-radical-joy/</w:t>
        </w:r>
      </w:hyperlink>
      <w:r>
        <w:t xml:space="preserve"> - Sydney Contemporary’s event listing announces The Huxleys’ Radical Joy performance on 3 September 2026. It describes the work as a procession and ritual, using chanting, electronic music and dance to draw audiences into a theatrical space filled with vivid video art. The listing frames joy as a defiant act and invites audience participation. This is an official event source supporting the article’s report that the duo presented a performance at Sydney Contemporary during the fair’s opening period. It confirms the performance title, date and general character, while adding detail about its immersive, communal format and energetic sound and visual elements.</w:t>
      </w:r>
      <w:r/>
    </w:p>
    <w:p>
      <w:pPr>
        <w:pStyle w:val="ListNumber"/>
        <w:spacing w:line="240" w:lineRule="auto"/>
        <w:ind w:left="720"/>
      </w:pPr>
      <w:r/>
      <w:hyperlink r:id="rId10">
        <w:r>
          <w:rPr>
            <w:color w:val="0000EE"/>
            <w:u w:val="single"/>
          </w:rPr>
          <w:t>https://marsgallery.com.au/artists/130-the-huxleys/works/7180-the-huxleys-radical-joy-2026/</w:t>
        </w:r>
      </w:hyperlink>
      <w:r>
        <w:t xml:space="preserve"> - MARS Gallery presents details of The Huxleys’ 2026 video work Radical Joy, identifying its materials as high-definition video and Super 8 film. The gallery explains that the work extends the artists’ light-painting series into moving image, depicting queer bodies as luminous and in motion. It describes the dance floor as a place of survival, and happiness in hostile times as an intentionally absurd and radical response. The page also notes that the soundscape and song were made with sound artist Mark Mitchell. This supports the article’s description of Radical Joy’s themes and multimedia approach, while providing production details about the work.</w:t>
      </w:r>
      <w:r/>
    </w:p>
    <w:p>
      <w:pPr>
        <w:pStyle w:val="ListNumber"/>
        <w:spacing w:line="240" w:lineRule="auto"/>
        <w:ind w:left="720"/>
      </w:pPr>
      <w:r/>
      <w:hyperlink r:id="rId13">
        <w:r>
          <w:rPr>
            <w:color w:val="0000EE"/>
            <w:u w:val="single"/>
          </w:rPr>
          <w:t>https://maph.org.au/documents/138/The_Huxleys_Wai_Tang_Commissioning_Award_MEDIA_RELEASE.pdf</w:t>
        </w:r>
      </w:hyperlink>
      <w:r>
        <w:t xml:space="preserve"> - The Museum of Australian Photography’s media release announces The Huxleys as recipients of the Wai Tang Commissioning Award. It characterises Will and Garrett as performing and visual artists whose work encourages audiences to reflect on and celebrate queer contemporary culture, highlighting their use of fashion and textiles. The release includes a biography identifying them as Melbourne-based collaborative artists of Gumbaynggirr and Yorta Yorta heritage, and describes their work across photography, performance, costume and film. It also identifies Derek, a 2022 work from their Bloodlines series. This official museum source supports the article’s account of their award, artistic practice, heritage and collection-related recognition.</w:t>
      </w:r>
      <w:r/>
    </w:p>
    <w:p>
      <w:pPr>
        <w:pStyle w:val="ListNumber"/>
        <w:spacing w:line="240" w:lineRule="auto"/>
        <w:ind w:left="720"/>
      </w:pPr>
      <w:r/>
      <w:hyperlink r:id="rId14">
        <w:r>
          <w:rPr>
            <w:color w:val="0000EE"/>
            <w:u w:val="single"/>
          </w:rPr>
          <w:t>https://www.melt.org.au/melt-unveils-biggest-ever-program-for-2026/</w:t>
        </w:r>
      </w:hyperlink>
      <w:r>
        <w:t xml:space="preserve"> - Melt Festival’s official 2026 programme announcement confirms that The Huxleys will present Bloodlines in Brisbane. It describes the work as a sparkling séance for queer art’s silenced legends, bringing artists lost to HIV/AIDS back into vivid life through photography, video, costume and live performance. The announcement situates the presentation within Melt’s wider programme of queer arts and culture, scheduled across Brisbane from 21 October to 8 November 2026. This source supports the article’s statement that Bloodlines was planned for the festival, and provides the festival’s own summary of the project’s memorial purpose, artistic formats and connection to queer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ydneycontemporary.com.au/event/performance-the-huxleys-radical-joy/" TargetMode="External"/><Relationship Id="rId10" Type="http://schemas.openxmlformats.org/officeDocument/2006/relationships/hyperlink" Target="https://marsgallery.com.au/artists/130-the-huxleys/works/7180-the-huxleys-radical-joy-2026/" TargetMode="External"/><Relationship Id="rId11" Type="http://schemas.openxmlformats.org/officeDocument/2006/relationships/hyperlink" Target="https://www.thehuxleys.com.au/about" TargetMode="External"/><Relationship Id="rId12" Type="http://schemas.openxmlformats.org/officeDocument/2006/relationships/hyperlink" Target="https://www.portrait.gov.au/streams/the-huxleys" TargetMode="External"/><Relationship Id="rId13" Type="http://schemas.openxmlformats.org/officeDocument/2006/relationships/hyperlink" Target="https://maph.org.au/documents/138/The_Huxleys_Wai_Tang_Commissioning_Award_MEDIA_RELEASE.pdf" TargetMode="External"/><Relationship Id="rId14" Type="http://schemas.openxmlformats.org/officeDocument/2006/relationships/hyperlink" Target="https://www.melt.org.au/melt-unveils-biggest-ever-program-for-2026/" TargetMode="External"/><Relationship Id="rId15" Type="http://schemas.openxmlformats.org/officeDocument/2006/relationships/hyperlink" Target="https://artcollector.net.au/the-huxleys-defiant-jo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