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Supreme Court Colorado Preschool Case: What Families Should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dispute over Colorado’s preschool funding rules is heading to the US Supreme Court, bringing religious liberty and LGBTQ protections into sharp focus. At stake is whether faith-based providers can take part in a state-funded programme while declining to follow rules they say conflict with their beliefs. The case could shape choices for families and the obligations placed on publicly supported preschools.</w:t>
      </w:r>
      <w:r/>
    </w:p>
    <w:p>
      <w:pPr>
        <w:pStyle w:val="Heading2"/>
      </w:pPr>
      <w:r>
        <w:t>Essential Takeaways</w:t>
      </w:r>
      <w:r/>
      <w:r/>
    </w:p>
    <w:p>
      <w:pPr>
        <w:pStyle w:val="ListBullet"/>
        <w:spacing w:line="240" w:lineRule="auto"/>
        <w:ind w:left="720"/>
      </w:pPr>
      <w:r/>
      <w:r>
        <w:rPr>
          <w:b/>
        </w:rPr>
        <w:t>The case:</w:t>
      </w:r>
      <w:r>
        <w:t xml:space="preserve"> St. Mary Catholic Parish and other Catholic organisations are challenging Colorado’s preschool programme rules.</w:t>
      </w:r>
      <w:r/>
    </w:p>
    <w:p>
      <w:pPr>
        <w:pStyle w:val="ListBullet"/>
        <w:spacing w:line="240" w:lineRule="auto"/>
        <w:ind w:left="720"/>
      </w:pPr>
      <w:r/>
      <w:r>
        <w:rPr>
          <w:b/>
        </w:rPr>
        <w:t>The dispute:</w:t>
      </w:r>
      <w:r>
        <w:t xml:space="preserve"> The providers object to requirements concerning LGBTQ inclusion and say the rules burden their religious exercise.</w:t>
      </w:r>
      <w:r/>
    </w:p>
    <w:p>
      <w:pPr>
        <w:pStyle w:val="ListBullet"/>
        <w:spacing w:line="240" w:lineRule="auto"/>
        <w:ind w:left="720"/>
      </w:pPr>
      <w:r/>
      <w:r>
        <w:rPr>
          <w:b/>
        </w:rPr>
        <w:t>The programme:</w:t>
      </w:r>
      <w:r>
        <w:t xml:space="preserve"> Colorado’s universal preschool initiative offers participating families access to funded early-learning places.</w:t>
      </w:r>
      <w:r/>
    </w:p>
    <w:p>
      <w:pPr>
        <w:pStyle w:val="ListBullet"/>
        <w:spacing w:line="240" w:lineRule="auto"/>
        <w:ind w:left="720"/>
      </w:pPr>
      <w:r/>
      <w:r>
        <w:rPr>
          <w:b/>
        </w:rPr>
        <w:t>What comes next:</w:t>
      </w:r>
      <w:r>
        <w:t xml:space="preserve"> The Supreme Court will consider the case; its decision could affect how states set conditions for publicly funded services.</w:t>
      </w:r>
      <w:r/>
      <w:r/>
    </w:p>
    <w:p>
      <w:pPr>
        <w:pStyle w:val="Heading2"/>
      </w:pPr>
      <w:r>
        <w:t>A preschool dispute with consequences beyond the classroom</w:t>
      </w:r>
      <w:r/>
    </w:p>
    <w:p>
      <w:r/>
      <w:r>
        <w:t>Colorado’s preschool funding rules are at the centre of a high-stakes legal fight. The Catholic providers challenging them say they should be able to participate in the state programme without changing policies they consider part of their faith. (Colorado Newsline; Associated Press)</w:t>
      </w:r>
      <w:r/>
    </w:p>
    <w:p>
      <w:r/>
      <w:r>
        <w:t>That puts two important principles on a collision course: the state’s interest in setting consistent terms for funded services, and religious organisations’ claims that those terms interfere with their beliefs. For parents, the argument may sound abstract, but it could influence which providers are available through the programme. (Associated Press; Supreme Court docket)</w:t>
      </w:r>
      <w:r/>
    </w:p>
    <w:p>
      <w:pPr>
        <w:pStyle w:val="Heading2"/>
      </w:pPr>
      <w:r>
        <w:t>How Colorado’s programme became a test case</w:t>
      </w:r>
      <w:r/>
    </w:p>
    <w:p>
      <w:r/>
      <w:r>
        <w:t>The dispute grew out of Colorado’s universal preschool initiative, which offers families publicly supported early-learning options through participating providers. Catholic parishes and schools sought to join, but objected to programme conditions they said would require them to act contrary to religious teachings. (Colorado Newsline; Associated Press)</w:t>
      </w:r>
      <w:r/>
    </w:p>
    <w:p>
      <w:r/>
      <w:r>
        <w:t>The case, St. Mary Catholic Parish v. Roy, moved through the federal courts before reaching the Supreme Court. The Tenth Circuit’s opinion addressed the providers’ claims, setting up the question now before the justices. (Tenth Circuit opinion; Colorado Bar Association)</w:t>
      </w:r>
      <w:r/>
    </w:p>
    <w:p>
      <w:pPr>
        <w:pStyle w:val="Heading2"/>
      </w:pPr>
      <w:r>
        <w:t>The central question: what conditions can states set?</w:t>
      </w:r>
      <w:r/>
    </w:p>
    <w:p>
      <w:r/>
      <w:r>
        <w:t>The providers argue that Colorado’s requirements treat religious preschools unfairly and burden their religious exercise. The state’s position, as described in the case materials, centres on applying programme rules to participating providers. The Supreme Court’s docket identifies the case and records its progress through the court. (Supreme Court docket; Colorado Bar Association)</w:t>
      </w:r>
      <w:r/>
    </w:p>
    <w:p>
      <w:r/>
      <w:r>
        <w:t>The legal challenge sits within a broader debate about when government funding may come with conditions, and whether those conditions are neutral rules or an undue obstacle for faith-based organisations. The court’s ruling could clarify how that balance applies to early-childhood education. (Associated Press; ERLC SCOTUS Center)</w:t>
      </w:r>
      <w:r/>
    </w:p>
    <w:p>
      <w:pPr>
        <w:pStyle w:val="Heading2"/>
      </w:pPr>
      <w:r>
        <w:t>What the ruling could mean for families and providers</w:t>
      </w:r>
      <w:r/>
    </w:p>
    <w:p>
      <w:r/>
      <w:r>
        <w:t>For families, the practical issue is whether more faith-based preschools can participate in publicly funded programmes while keeping their own policies. A ruling for the providers could require Colorado to reconsider how it applies the disputed conditions; a ruling for the state could reinforce its authority to set participation requirements. (Colorado Newsline; Supreme Court docket)</w:t>
      </w:r>
      <w:r/>
    </w:p>
    <w:p>
      <w:r/>
      <w:r>
        <w:t>Neither outcome automatically resolves every disagreement between families, providers and policymakers. But the decision may offer guidance to other states designing publicly funded programmes, and to organisations deciding whether their beliefs allow them to take part. (Associated Press; Tenth Circuit opinion)</w:t>
      </w:r>
      <w:r/>
    </w:p>
    <w:p>
      <w:pPr>
        <w:pStyle w:val="Heading2"/>
      </w:pPr>
      <w:r>
        <w:t>A ruling with a wider reach</w:t>
      </w:r>
      <w:r/>
    </w:p>
    <w:p>
      <w:r/>
      <w:r>
        <w:t>The case is about more than one preschool programme. It asks how far a state can go in attaching conditions to public funding, and how those conditions interact with the constitutional protection of religious exercise. (Colorado Bar Association; ERLC SCOTUS Center)</w:t>
      </w:r>
      <w:r/>
    </w:p>
    <w:p>
      <w:r/>
      <w:r>
        <w:t>That makes the outcome worth watching for parents as well as religious organisations and state officials. Early education may be the setting, but the legal principles could travel well beyond the classroom. (Associated Press; Supreme Court docket)</w:t>
      </w:r>
      <w:r/>
    </w:p>
    <w:p>
      <w:r/>
      <w:r>
        <w:t>It's a case to follow if you care about who can provide publicly funded preschool, and on what terms.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https://www.montrosepress.com/news/us-supreme-court-to-hear-arguments-in-latest-debate-over-lgbtq-protections-in-colorado-oral/article_fe2fd7e3-2b9d-4fef-a0fd-9acc7609d96f.html</w:t>
        </w:r>
      </w:hyperlink>
      <w:r>
        <w:t xml:space="preserve"> - Please view link - unable to able to access data</w:t>
      </w:r>
      <w:r/>
    </w:p>
    <w:p>
      <w:pPr>
        <w:pStyle w:val="ListNumber"/>
        <w:spacing w:line="240" w:lineRule="auto"/>
        <w:ind w:left="720"/>
      </w:pPr>
      <w:r/>
      <w:hyperlink r:id="rId10">
        <w:r>
          <w:rPr>
            <w:color w:val="0000EE"/>
            <w:u w:val="single"/>
          </w:rPr>
          <w:t>https://coloradonewsline.com/2026/11/02/supreme-court-arguments-preschools-colorado/</w:t>
        </w:r>
      </w:hyperlink>
      <w:r>
        <w:t xml:space="preserve"> - Colorado Newsline reports that the Supreme Court is hearing a dispute over whether Colorado may require religious preschools receiving support through its universal preschool programme to admit LGBTQ+ children and families. The Archdiocese of Denver and Catholic preschools say the state’s equal-opportunity requirements prevent their participation and burden their religious exercise. The article places the case within the Court’s history of considering conflicts between LGBTQ+ anti-discrimination protections and religious exemptions, including cases involving a wedding website designer, a cake shop and a counsellor. It also describes the parties’ positions and explains why the preschool dispute is another significant test of religious liberty and equality.</w:t>
      </w:r>
      <w:r/>
    </w:p>
    <w:p>
      <w:pPr>
        <w:pStyle w:val="ListNumber"/>
        <w:spacing w:line="240" w:lineRule="auto"/>
        <w:ind w:left="720"/>
      </w:pPr>
      <w:r/>
      <w:hyperlink r:id="rId11">
        <w:r>
          <w:rPr>
            <w:color w:val="0000EE"/>
            <w:u w:val="single"/>
          </w:rPr>
          <w:t>https://apnews.com/article/supreme-court-religious-rights-catholic-preschool-0b870fca01bc1944bb26260b4fa0e347</w:t>
        </w:r>
      </w:hyperlink>
      <w:r>
        <w:t xml:space="preserve"> - The Associated Press reports that the Supreme Court is considering Catholic preschools’ challenge to their exclusion from Colorado’s state-funded preschool programme. The schools say their admissions policies reflect religious beliefs about marriage and that exclusion violates their constitutional right to practise their faith. Colorado argues that rejecting children from LGBTQ+ families breaches its anti-discrimination rules. The article notes that the Trump administration supports the religious institutions and explains how a decision for the schools could affect the Court’s approach to generally applicable laws and religious exemptions. It provides background on the legal dispute and the competing claims of religious freedom and equal treatment in publicly supported services.</w:t>
      </w:r>
      <w:r/>
    </w:p>
    <w:p>
      <w:pPr>
        <w:pStyle w:val="ListNumber"/>
        <w:spacing w:line="240" w:lineRule="auto"/>
        <w:ind w:left="720"/>
      </w:pPr>
      <w:r/>
      <w:hyperlink r:id="rId12">
        <w:r>
          <w:rPr>
            <w:color w:val="0000EE"/>
            <w:u w:val="single"/>
          </w:rPr>
          <w:t>https://www.supremecourt.gov/docket/docketfiles/html/qp/25-00581qp.pdf</w:t>
        </w:r>
      </w:hyperlink>
      <w:r>
        <w:t xml:space="preserve"> - This official Supreme Court document sets out the questions accepted for review in St. Mary Catholic Parish v. Roy. It describes Colorado’s universal preschool programme as providing funding for families to choose public or private preschools, subject to equal-opportunity requirements covering characteristics including sexual orientation and gender identity. The petitioners argue that the state grants exemptions or preferences for some secular purposes while refusing comparable accommodation to Catholic schools. The document summarises the Tenth Circuit’s decision and identifies two questions the Supreme Court agreed to consider, concerning religious exemptions and precedent on public benefits. It is a primary source for the case’s procedural posture and issues.</w:t>
      </w:r>
      <w:r/>
    </w:p>
    <w:p>
      <w:pPr>
        <w:pStyle w:val="ListNumber"/>
        <w:spacing w:line="240" w:lineRule="auto"/>
        <w:ind w:left="720"/>
      </w:pPr>
      <w:r/>
      <w:hyperlink r:id="rId13">
        <w:r>
          <w:rPr>
            <w:color w:val="0000EE"/>
            <w:u w:val="single"/>
          </w:rPr>
          <w:t>https://www.ca10.uscourts.gov/opinion/24-1267</w:t>
        </w:r>
      </w:hyperlink>
      <w:r>
        <w:t xml:space="preserve"> - The Tenth Circuit’s official case page identifies the appeal as St. Mary Catholic, et al. v. Roy, et al., case number 24-1267. It records that the published opinion was filed on 30 September 2025 and identifies the federal district court case from which the appeal arose. The page provides access to the court’s opinion, which addresses Catholic preschools’ challenge to Colorado’s universal preschool programme and its nondiscrimination agreement. As a primary judicial source, the entry verifies the lower court’s role and the decision’s publication status. It is useful for checking the procedural history underlying the dispute now before the Supreme Court.</w:t>
      </w:r>
      <w:r/>
    </w:p>
    <w:p>
      <w:pPr>
        <w:pStyle w:val="ListNumber"/>
        <w:spacing w:line="240" w:lineRule="auto"/>
        <w:ind w:left="720"/>
      </w:pPr>
      <w:r/>
      <w:hyperlink r:id="rId14">
        <w:r>
          <w:rPr>
            <w:color w:val="0000EE"/>
            <w:u w:val="single"/>
          </w:rPr>
          <w:t>https://cl.cobar.org/from-the-courts/st-mary-catholic-parish-v-roy/</w:t>
        </w:r>
      </w:hyperlink>
      <w:r>
        <w:t xml:space="preserve"> - Colorado Lawyer summarises the Tenth Circuit litigation over Catholic preschools and Colorado’s universal preschool programme. It explains that voters approved a dedicated funding source for voluntary universal preschool, after which state legislation created the programme and its administrative department. Public and private providers may participate, but participating preschools must follow programme standards, including a nondiscrimination requirement. The article identifies the Catholic schools, the Archdiocese of Denver and two parents as plaintiffs, and describes their request for protection from applying the rule to religious affiliation, sexual orientation and gender identity. This legal account supplies background on the programme, the parties and the claims in the appeal.</w:t>
      </w:r>
      <w:r/>
    </w:p>
    <w:p>
      <w:pPr>
        <w:pStyle w:val="ListNumber"/>
        <w:spacing w:line="240" w:lineRule="auto"/>
        <w:ind w:left="720"/>
      </w:pPr>
      <w:r/>
      <w:hyperlink r:id="rId15">
        <w:r>
          <w:rPr>
            <w:color w:val="0000EE"/>
            <w:u w:val="single"/>
          </w:rPr>
          <w:t>https://erlc.com/scotus-center/st-marys-catholic-parish-v-roy/</w:t>
        </w:r>
      </w:hyperlink>
      <w:r>
        <w:t xml:space="preserve"> - The ERLC’s case guide explains the religious-liberty challenge brought by St. Mary Catholic Parish and other Catholic plaintiffs against Colorado’s universal preschool programme. It describes the programme’s equal-opportunity mandate and states that the plaintiffs say their applications and request for religious accommodation were refused, despite exemptions or preferences available to other providers. The guide outlines the argument that exclusion from programme funding burdens the schools’ exercise of religion, and records the case’s Supreme Court status and scheduled argument date. As an advocacy organisation’s account, it presents the challengers’ perspective; read alongside court documents and independent reporting, it helps explain their claims and the legal framework they invoke.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ntrosepress.com/news/us-supreme-court-to-hear-arguments-in-latest-debate-over-lgbtq-protections-in-colorado-oral/article_fe2fd7e3-2b9d-4fef-a0fd-9acc7609d96f.html" TargetMode="External"/><Relationship Id="rId10" Type="http://schemas.openxmlformats.org/officeDocument/2006/relationships/hyperlink" Target="https://coloradonewsline.com/2026/11/02/supreme-court-arguments-preschools-colorado/" TargetMode="External"/><Relationship Id="rId11" Type="http://schemas.openxmlformats.org/officeDocument/2006/relationships/hyperlink" Target="https://apnews.com/article/supreme-court-religious-rights-catholic-preschool-0b870fca01bc1944bb26260b4fa0e347" TargetMode="External"/><Relationship Id="rId12" Type="http://schemas.openxmlformats.org/officeDocument/2006/relationships/hyperlink" Target="https://www.supremecourt.gov/docket/docketfiles/html/qp/25-00581qp.pdf" TargetMode="External"/><Relationship Id="rId13" Type="http://schemas.openxmlformats.org/officeDocument/2006/relationships/hyperlink" Target="https://www.ca10.uscourts.gov/opinion/24-1267" TargetMode="External"/><Relationship Id="rId14" Type="http://schemas.openxmlformats.org/officeDocument/2006/relationships/hyperlink" Target="https://cl.cobar.org/from-the-courts/st-mary-catholic-parish-v-roy/" TargetMode="External"/><Relationship Id="rId15" Type="http://schemas.openxmlformats.org/officeDocument/2006/relationships/hyperlink" Target="https://erlc.com/scotus-center/st-marys-catholic-parish-v-ro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