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Conversion Therapy Facts: Why LGBTQ-Affirming Care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Conversion therapy is a harmful, discredited attempt to change someone’s sexual orientation or gender identity. Major health organisations reject these practices, while evidence-based, LGBTQ-affirming care starts from a simpler truth: being LGBTQ isn’t an illness to be fixed. Knowing the difference can help people and families find safer support.</w:t>
      </w:r>
      <w:r/>
    </w:p>
    <w:p>
      <w:pPr>
        <w:pStyle w:val="Heading2"/>
      </w:pPr>
      <w:r>
        <w:t>Conversion therapy isn’t genuine treatment</w:t>
      </w:r>
      <w:r/>
    </w:p>
    <w:p>
      <w:r/>
      <w:r>
        <w:t>Conversion therapy describes practices that try to change or suppress an LGBTQ person’s sexual orientation or gender identity. They may be presented as counselling, religious guidance or other forms of support, but changing someone’s identity is the stated aim.</w:t>
      </w:r>
      <w:r/>
    </w:p>
    <w:p>
      <w:r/>
      <w:r>
        <w:t xml:space="preserve">That distinction matters. Professional counselling can help people explore feelings, relationships and wellbeing without treating LGBTQ identities as a problem. The American Psychological Association says there’s no credible evidence that conversion efforts can change sexual orientation, and warns that attempts to do so can cause harm. </w:t>
      </w:r>
      <w:hyperlink r:id="rId9">
        <w:r>
          <w:rPr>
            <w:color w:val="0000EE"/>
            <w:u w:val="single"/>
          </w:rPr>
          <w:t>[7]</w:t>
        </w:r>
      </w:hyperlink>
      <w:r/>
    </w:p>
    <w:p>
      <w:pPr>
        <w:pStyle w:val="Heading2"/>
      </w:pPr>
      <w:r>
        <w:t>Major health organisations reject these practices</w:t>
      </w:r>
      <w:r/>
    </w:p>
    <w:p>
      <w:r/>
      <w:r>
        <w:t xml:space="preserve">The American Psychiatric Association opposes conversion therapy, as does the American Counseling Association. Their positions reflect a broad professional consensus: efforts to change sexual orientation or gender identity aren’t an appropriate mental-health treatment. </w:t>
      </w:r>
      <w:hyperlink r:id="rId10">
        <w:r>
          <w:rPr>
            <w:color w:val="0000EE"/>
            <w:u w:val="single"/>
          </w:rPr>
          <w:t>[2]</w:t>
        </w:r>
      </w:hyperlink>
      <w:hyperlink r:id="rId11">
        <w:r>
          <w:rPr>
            <w:color w:val="0000EE"/>
            <w:u w:val="single"/>
          </w:rPr>
          <w:t>[3]</w:t>
        </w:r>
      </w:hyperlink>
      <w:r/>
    </w:p>
    <w:p>
      <w:r/>
      <w:r>
        <w:t xml:space="preserve">The American Medical Association has also raised concerns about the practice and its potential harms. For families seeking help, that guidance offers a useful starting point: ask whether a provider will respect and affirm the person, rather than promise to change who they are. </w:t>
      </w:r>
      <w:hyperlink r:id="rId12">
        <w:r>
          <w:rPr>
            <w:color w:val="0000EE"/>
            <w:u w:val="single"/>
          </w:rPr>
          <w:t>[5]</w:t>
        </w:r>
      </w:hyperlink>
      <w:r/>
    </w:p>
    <w:p>
      <w:pPr>
        <w:pStyle w:val="Heading2"/>
      </w:pPr>
      <w:r>
        <w:t>The harm can outlast the promise</w:t>
      </w:r>
      <w:r/>
    </w:p>
    <w:p>
      <w:r/>
      <w:r>
        <w:t xml:space="preserve">Conversion efforts can expose people to shame, rejection and pressure to deny their identity. Health organisations have warned of possible psychological harm, including depression and anxiety; a promise of a “cure” can make it harder to seek support that genuinely helps. </w:t>
      </w:r>
      <w:hyperlink r:id="rId12">
        <w:r>
          <w:rPr>
            <w:color w:val="0000EE"/>
            <w:u w:val="single"/>
          </w:rPr>
          <w:t>[5]</w:t>
        </w:r>
      </w:hyperlink>
      <w:hyperlink r:id="rId9">
        <w:r>
          <w:rPr>
            <w:color w:val="0000EE"/>
            <w:u w:val="single"/>
          </w:rPr>
          <w:t>[7]</w:t>
        </w:r>
      </w:hyperlink>
      <w:r/>
    </w:p>
    <w:p>
      <w:r/>
      <w:r>
        <w:t xml:space="preserve">The United Nations has examined conversion therapy in the context of violence and discrimination against LGBTQ people. Its report describes how these practices can involve coercion and abuse, underscoring why the issue is about safety and human rights as well as healthcare. </w:t>
      </w:r>
      <w:hyperlink r:id="rId13">
        <w:r>
          <w:rPr>
            <w:color w:val="0000EE"/>
            <w:u w:val="single"/>
          </w:rPr>
          <w:t>[4]</w:t>
        </w:r>
      </w:hyperlink>
      <w:r/>
    </w:p>
    <w:p>
      <w:pPr>
        <w:pStyle w:val="Heading2"/>
      </w:pPr>
      <w:r>
        <w:t>Look beyond the label when seeking support</w:t>
      </w:r>
      <w:r/>
    </w:p>
    <w:p>
      <w:r/>
      <w:r>
        <w:t xml:space="preserve">Not every service uses the words “conversion therapy”. Some describe their aim with phrases such as “overcoming” same-sex attraction or changing gender identity. The label alone isn’t enough to judge a service, so ask directly what the provider believes and what outcomes they’re trying to achieve. </w:t>
      </w:r>
      <w:hyperlink r:id="rId9">
        <w:r>
          <w:rPr>
            <w:color w:val="0000EE"/>
            <w:u w:val="single"/>
          </w:rPr>
          <w:t>[7]</w:t>
        </w:r>
      </w:hyperlink>
      <w:r/>
    </w:p>
    <w:p>
      <w:r/>
      <w:r>
        <w:t xml:space="preserve">A safer provider won’t promise to make someone straight or cisgender, or pressure them to hide their identity. They should explain their approach clearly, respect the person’s choices and focus on wellbeing. If those basics aren’t there, it’s reasonable to look elsewhere. </w:t>
      </w:r>
      <w:hyperlink r:id="rId10">
        <w:r>
          <w:rPr>
            <w:color w:val="0000EE"/>
            <w:u w:val="single"/>
          </w:rPr>
          <w:t>[2]</w:t>
        </w:r>
      </w:hyperlink>
      <w:hyperlink r:id="rId11">
        <w:r>
          <w:rPr>
            <w:color w:val="0000EE"/>
            <w:u w:val="single"/>
          </w:rPr>
          <w:t>[3]</w:t>
        </w:r>
      </w:hyperlink>
      <w:r/>
    </w:p>
    <w:p>
      <w:pPr>
        <w:pStyle w:val="Heading2"/>
      </w:pPr>
      <w:r>
        <w:t>Laws vary, so check local protections</w:t>
      </w:r>
      <w:r/>
    </w:p>
    <w:p>
      <w:r/>
      <w:r>
        <w:t xml:space="preserve">Rules on conversion therapy differ between countries and, in the United States, between states and other jurisdictions. The Movement Advancement Project tracks US laws and policies, making it a useful place to check what protections apply locally. </w:t>
      </w:r>
      <w:hyperlink r:id="rId14">
        <w:r>
          <w:rPr>
            <w:color w:val="0000EE"/>
            <w:u w:val="single"/>
          </w:rPr>
          <w:t>[6]</w:t>
        </w:r>
      </w:hyperlink>
      <w:r/>
    </w:p>
    <w:p>
      <w:r/>
      <w:r>
        <w:t xml:space="preserve">But legislation is only part of the picture. If you’re worried about a service, seek advice from a qualified, LGBTQ-affirming mental-health professional or a trusted support organisation. A good conversation should leave someone feeling heard, not treated as a problem to solve. </w:t>
      </w:r>
      <w:hyperlink r:id="rId11">
        <w:r>
          <w:rPr>
            <w:color w:val="0000EE"/>
            <w:u w:val="single"/>
          </w:rPr>
          <w:t>[3]</w:t>
        </w:r>
      </w:hyperlink>
      <w:hyperlink r:id="rId9">
        <w:r>
          <w:rPr>
            <w:color w:val="0000EE"/>
            <w:u w:val="single"/>
          </w:rPr>
          <w:t>[7]</w:t>
        </w:r>
      </w:hyperlink>
      <w:r/>
    </w:p>
    <w:p>
      <w:r/>
      <w:r>
        <w:t>It's worth asking one clear question: does this support affirm the person, or try to change them?</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[7]</w:t>
        </w:r>
      </w:hyperlink>
      <w:r>
        <w:t xml:space="preserve">- Paragraph 2: </w:t>
      </w:r>
      <w:hyperlink r:id="rId9">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[5]</w:t>
        </w:r>
      </w:hyperlink>
      <w:r>
        <w:t xml:space="preserve">- Paragraph 5: </w:t>
      </w:r>
      <w:hyperlink r:id="rId12">
        <w:r>
          <w:rPr>
            <w:color w:val="0000EE"/>
            <w:u w:val="single"/>
          </w:rPr>
          <w:t>[5]</w:t>
        </w:r>
      </w:hyperlink>
      <w:r>
        <w:t xml:space="preserve">, </w:t>
      </w:r>
      <w:hyperlink r:id="rId9">
        <w:r>
          <w:rPr>
            <w:color w:val="0000EE"/>
            <w:u w:val="single"/>
          </w:rPr>
          <w:t>[7]</w:t>
        </w:r>
      </w:hyperlink>
      <w:r>
        <w:t xml:space="preserve">- Paragraph 6: </w:t>
      </w:r>
      <w:hyperlink r:id="rId13">
        <w:r>
          <w:rPr>
            <w:color w:val="0000EE"/>
            <w:u w:val="single"/>
          </w:rPr>
          <w:t>[4]</w:t>
        </w:r>
      </w:hyperlink>
      <w:r>
        <w:t xml:space="preserve">- Paragraph 7: </w:t>
      </w:r>
      <w:hyperlink r:id="rId9">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4">
        <w:r>
          <w:rPr>
            <w:color w:val="0000EE"/>
            <w:u w:val="single"/>
          </w:rPr>
          <w:t>[6]</w:t>
        </w:r>
      </w:hyperlink>
      <w:r>
        <w:t xml:space="preserve">- Paragraph 10: </w:t>
      </w:r>
      <w:hyperlink r:id="rId11">
        <w:r>
          <w:rPr>
            <w:color w:val="0000EE"/>
            <w:u w:val="single"/>
          </w:rPr>
          <w:t>[3]</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https://glaad.org/facts-about-conversion-therapy/</w:t>
        </w:r>
      </w:hyperlink>
      <w:r>
        <w:t xml:space="preserve"> - Please view link - unable to able to access data</w:t>
      </w:r>
      <w:r/>
    </w:p>
    <w:p>
      <w:pPr>
        <w:pStyle w:val="ListNumber"/>
        <w:spacing w:line="240" w:lineRule="auto"/>
        <w:ind w:left="720"/>
      </w:pPr>
      <w:r/>
      <w:hyperlink r:id="rId10">
        <w:r>
          <w:rPr>
            <w:color w:val="0000EE"/>
            <w:u w:val="single"/>
          </w:rPr>
          <w:t>https://www.psychiatry.org/getContentAsset/3d23f2f4-1497-4537-b4de-fe32fe8761bf/50c2bc4c-a8ff-46ba-95c2-0e74752d147f/Position-Conversion-Therapy.pdf?language=en</w:t>
        </w:r>
      </w:hyperlink>
      <w:r>
        <w:t xml:space="preserve"> - The American Psychiatric Association’s position statement opposes conversion therapy and other practices intended to change a person’s sexual orientation or gender identity. It explains that these approaches lack a sound basis in evidence and may cause harm, including distress and adverse effects on mental health. The statement describes the association’s professional position and provides context for clinicians treating LGBTQ+ patients. It supports care that respects patients’ identities and promotes their wellbeing, rather than assuming that being LGBTQ+ is an illness requiring correction. This source supports the article’s description of conversion practices as discredited and opposed by major psychiatric organisations.</w:t>
      </w:r>
      <w:r/>
    </w:p>
    <w:p>
      <w:pPr>
        <w:pStyle w:val="ListNumber"/>
        <w:spacing w:line="240" w:lineRule="auto"/>
        <w:ind w:left="720"/>
      </w:pPr>
      <w:r/>
      <w:hyperlink r:id="rId11">
        <w:r>
          <w:rPr>
            <w:color w:val="0000EE"/>
            <w:u w:val="single"/>
          </w:rPr>
          <w:t>https://www.counseling.org/about/values-statements/conversion-therapy</w:t>
        </w:r>
      </w:hyperlink>
      <w:r>
        <w:t xml:space="preserve"> - The American Counseling Association states that it opposes conversion therapy and supports efforts to prohibit the practice in the United States. Its statement says there is no credible scientific evidence that conversion therapy is effective, and explains that the association’s position reflects its professional values and approach to behavioural health care. The page provides a concise account of the organisation’s stance rather than a detailed research review. It supports the article’s claim that leading professional bodies reject attempts to change LGBTQ+ people’s identities, and challenges claims that such interventions can provide a reliable or evidence-based cure.</w:t>
      </w:r>
      <w:r/>
    </w:p>
    <w:p>
      <w:pPr>
        <w:pStyle w:val="ListNumber"/>
        <w:spacing w:line="240" w:lineRule="auto"/>
        <w:ind w:left="720"/>
      </w:pPr>
      <w:r/>
      <w:hyperlink r:id="rId13">
        <w:r>
          <w:rPr>
            <w:color w:val="0000EE"/>
            <w:u w:val="single"/>
          </w:rPr>
          <w:t>https://www.ohchr.org/sites/default/files/ConversionTherapyReport.pdf</w:t>
        </w:r>
      </w:hyperlink>
      <w:r>
        <w:t xml:space="preserve"> - This report from the United Nations Independent Expert examines conversion therapy and related efforts to change or suppress sexual orientation and gender identity. It describes the practices, the people and organisations involved, and their effects on individuals. The report discusses how some methods can amount to torture or cruel, inhuman or degrading treatment, depending on their nature and circumstances. It also considers states’ human-rights obligations and calls for action to prevent these practices. This source supports the article’s reference to the United Nations’ comparison of conversion therapy with torture and provides international human-rights context for the issue.</w:t>
      </w:r>
      <w:r/>
    </w:p>
    <w:p>
      <w:pPr>
        <w:pStyle w:val="ListNumber"/>
        <w:spacing w:line="240" w:lineRule="auto"/>
        <w:ind w:left="720"/>
      </w:pPr>
      <w:r/>
      <w:hyperlink r:id="rId12">
        <w:r>
          <w:rPr>
            <w:color w:val="0000EE"/>
            <w:u w:val="single"/>
          </w:rPr>
          <w:t>https://www.ama-assn.org/system/files/conversion-therapy-issue-brief.pdf</w:t>
        </w:r>
      </w:hyperlink>
      <w:r>
        <w:t xml:space="preserve"> - The American Medical Association issue brief describes sexual-orientation and gender-identity change efforts, often called conversion therapy, and outlines professional opposition to them. It lists numerous medical, psychiatric, psychological and counselling organisations with policies opposing these practices, including the American Academy of Pediatrics, American Psychiatric Association and American Psychological Association. The brief also summarises concerns about effectiveness, patient wellbeing and the risks of promoting the idea that LGBTQ+ identities require treatment. It is a useful reference for the article’s claims about broad professional consensus and possible harms, while giving readers a medical-association perspective on the subject.</w:t>
      </w:r>
      <w:r/>
    </w:p>
    <w:p>
      <w:pPr>
        <w:pStyle w:val="ListNumber"/>
        <w:spacing w:line="240" w:lineRule="auto"/>
        <w:ind w:left="720"/>
      </w:pPr>
      <w:r/>
      <w:hyperlink r:id="rId14">
        <w:r>
          <w:rPr>
            <w:color w:val="0000EE"/>
            <w:u w:val="single"/>
          </w:rPr>
          <w:t>https://mapresearch.org/equality-map/conversion-therapy-laws/?emulatemode=2</w:t>
        </w:r>
      </w:hyperlink>
      <w:r>
        <w:t xml:space="preserve"> - The Movement Advancement Project’s conversion therapy laws page tracks legal protections and restrictions in the United States. It presents an equality map and explains how state laws, court decisions and other policies affect protections for young people against conversion therapy. The page is designed as a policy resource, allowing readers to compare jurisdictions and see where protections exist or face limits. Because laws and court rulings can change, the map is best treated as a current snapshot rather than a permanent account. It supports the article’s discussion of legal restrictions in the United States, but not its broader claim about worldwide bans.</w:t>
      </w:r>
      <w:r/>
    </w:p>
    <w:p>
      <w:pPr>
        <w:pStyle w:val="ListNumber"/>
        <w:spacing w:line="240" w:lineRule="auto"/>
        <w:ind w:left="720"/>
      </w:pPr>
      <w:r/>
      <w:hyperlink r:id="rId9">
        <w:r>
          <w:rPr>
            <w:color w:val="0000EE"/>
            <w:u w:val="single"/>
          </w:rPr>
          <w:t>https://www.apa.org/topics/lgbtq/evidence-against-conversion-therapy</w:t>
        </w:r>
      </w:hyperlink>
      <w:r>
        <w:t xml:space="preserve"> - The American Psychological Association’s overview explains the evidence against conversion therapy, including research on efforts to change sexual orientation and related professional responses. It describes why these interventions are not supported as a reliable way to change a person’s identity and summarises concerns about potential psychological harm. The page also places the issue in a wider policy and professional context, referring to positions taken by mental-health and medical organisations. It is intended as an accessible explanation for the public, rather than a single research paper. This source supports the article’s account of professional opposition and the risks associated with conversion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pa.org/topics/lgbtq/evidence-against-conversion-therapy" TargetMode="External"/><Relationship Id="rId10" Type="http://schemas.openxmlformats.org/officeDocument/2006/relationships/hyperlink" Target="https://www.psychiatry.org/getContentAsset/3d23f2f4-1497-4537-b4de-fe32fe8761bf/50c2bc4c-a8ff-46ba-95c2-0e74752d147f/Position-Conversion-Therapy.pdf?language=en" TargetMode="External"/><Relationship Id="rId11" Type="http://schemas.openxmlformats.org/officeDocument/2006/relationships/hyperlink" Target="https://www.counseling.org/about/values-statements/conversion-therapy" TargetMode="External"/><Relationship Id="rId12" Type="http://schemas.openxmlformats.org/officeDocument/2006/relationships/hyperlink" Target="https://www.ama-assn.org/system/files/conversion-therapy-issue-brief.pdf" TargetMode="External"/><Relationship Id="rId13" Type="http://schemas.openxmlformats.org/officeDocument/2006/relationships/hyperlink" Target="https://www.ohchr.org/sites/default/files/ConversionTherapyReport.pdf" TargetMode="External"/><Relationship Id="rId14" Type="http://schemas.openxmlformats.org/officeDocument/2006/relationships/hyperlink" Target="https://mapresearch.org/equality-map/conversion-therapy-laws/?emulatemode=2" TargetMode="External"/><Relationship Id="rId15" Type="http://schemas.openxmlformats.org/officeDocument/2006/relationships/hyperlink" Target="https://glaad.org/facts-about-conversion-therap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