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in Dutch Sport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sport clubs were once seen as places where acceptance could grow, but fresh figures suggest the atmosphere is shifting. With fewer young people expressing positive views of homosexuality and more athletes uneasy about gay teammates, the question is no longer whether inclusion matters, but what clubs and governing bodies should do next.</w:t>
      </w:r>
      <w:r/>
    </w:p>
    <w:p>
      <w:pPr>
        <w:pStyle w:val="Heading2"/>
      </w:pPr>
      <w:r>
        <w:t>The numbers show a troubling shift</w:t>
      </w:r>
      <w:r/>
    </w:p>
    <w:p>
      <w:r/>
      <w:r>
        <w:t xml:space="preserve">Acceptance of homosexuality among young people in the Netherlands has fallen sharply. A 2025 survey found that, in a typical secondary-school class of 30 pupils, the number with positive attitudes had dropped from 18 in 2021 to 11. That change matters well beyond the classroom, because young people carry their views into teams, changing rooms and club life. </w:t>
      </w:r>
      <w:hyperlink r:id="rId9">
        <w:r>
          <w:rPr>
            <w:color w:val="0000EE"/>
            <w:u w:val="single"/>
          </w:rPr>
          <w:t>[3]</w:t>
        </w:r>
      </w:hyperlink>
      <w:r>
        <w:t xml:space="preserve">, </w:t>
      </w:r>
      <w:hyperlink r:id="rId10">
        <w:r>
          <w:rPr>
            <w:color w:val="0000EE"/>
            <w:u w:val="single"/>
          </w:rPr>
          <w:t>[4]</w:t>
        </w:r>
      </w:hyperlink>
      <w:r/>
    </w:p>
    <w:p>
      <w:r/>
      <w:r>
        <w:t xml:space="preserve">Sport reflects the wider mood. Figures reported by NOS show that the share of people with no objection to gay fellow athletes fell from 86 per cent in 2020 to 66 per cent in the latest results. Put plainly, around one in three respondents now has some difficulty with gay people in their sporting environment. </w:t>
      </w:r>
      <w:hyperlink r:id="rId11">
        <w:r>
          <w:rPr>
            <w:color w:val="0000EE"/>
            <w:u w:val="single"/>
          </w:rPr>
          <w:t>[2]</w:t>
        </w:r>
      </w:hyperlink>
      <w:r/>
    </w:p>
    <w:p>
      <w:pPr>
        <w:pStyle w:val="Heading2"/>
      </w:pPr>
      <w:r>
        <w:t>Why a sports club can feel less welcoming</w:t>
      </w:r>
      <w:r/>
    </w:p>
    <w:p>
      <w:r/>
      <w:r>
        <w:t xml:space="preserve">A club can bring together people who might not otherwise meet, making sport a powerful setting for building familiarity and trust. But that promise depends on people feeling safe enough to take part as themselves, not scanning the street or the changing room for signs that they should keep their distance. </w:t>
      </w:r>
      <w:hyperlink r:id="rId12">
        <w:r>
          <w:rPr>
            <w:color w:val="0000EE"/>
            <w:u w:val="single"/>
          </w:rPr>
          <w:t>[5]</w:t>
        </w:r>
      </w:hyperlink>
      <w:r>
        <w:t xml:space="preserve">, </w:t>
      </w:r>
      <w:hyperlink r:id="rId13">
        <w:r>
          <w:rPr>
            <w:color w:val="0000EE"/>
            <w:u w:val="single"/>
          </w:rPr>
          <w:t>[6]</w:t>
        </w:r>
      </w:hyperlink>
      <w:r/>
    </w:p>
    <w:p>
      <w:r/>
      <w:r>
        <w:t xml:space="preserve">Research into inclusive masculinity in Dutch sport offers useful context for understanding how attitudes and sporting cultures interact. Earlier work also shows that acceptance has been a subject of public discussion for decades, rather than a settled issue that can simply be ticked off. </w:t>
      </w:r>
      <w:hyperlink r:id="rId13">
        <w:r>
          <w:rPr>
            <w:color w:val="0000EE"/>
            <w:u w:val="single"/>
          </w:rPr>
          <w:t>[6]</w:t>
        </w:r>
      </w:hyperlink>
      <w:r>
        <w:t xml:space="preserve">, </w:t>
      </w:r>
      <w:hyperlink r:id="rId14">
        <w:r>
          <w:rPr>
            <w:color w:val="0000EE"/>
            <w:u w:val="single"/>
          </w:rPr>
          <w:t>[7]</w:t>
        </w:r>
      </w:hyperlink>
      <w:r/>
    </w:p>
    <w:p>
      <w:pPr>
        <w:pStyle w:val="Heading2"/>
      </w:pPr>
      <w:r>
        <w:t>Progress needs more than a rainbow gesture</w:t>
      </w:r>
      <w:r/>
    </w:p>
    <w:p>
      <w:r/>
      <w:r>
        <w:t xml:space="preserve">Campaigns and public statements can signal support, but they need follow-through. In the lead commentary, the writer points to a retreat in visible backing from sports organisations, including the KNVB's decision to stop using the OneLove captain's armband. That example captures a familiar tension: a gesture can raise awareness, but consistency is what makes support credible. </w:t>
      </w:r>
      <w:hyperlink r:id="rId15">
        <w:r>
          <w:rPr>
            <w:color w:val="0000EE"/>
            <w:u w:val="single"/>
          </w:rPr>
          <w:t>[1]</w:t>
        </w:r>
      </w:hyperlink>
      <w:r>
        <w:t xml:space="preserve">, </w:t>
      </w:r>
      <w:hyperlink r:id="rId11">
        <w:r>
          <w:rPr>
            <w:color w:val="0000EE"/>
            <w:u w:val="single"/>
          </w:rPr>
          <w:t>[2]</w:t>
        </w:r>
      </w:hyperlink>
      <w:r/>
    </w:p>
    <w:p>
      <w:r/>
      <w:r>
        <w:t xml:space="preserve">There are no simple figures here that prove one policy alone can reverse the trend. Still, local authorities and sports organisations have a practical role to play in making inclusion part of everyday club life, rather than an annual slogan. Clear policies, visible leadership and a straightforward way to report harassment can give members something more solid than good intentions. </w:t>
      </w:r>
      <w:hyperlink r:id="rId12">
        <w:r>
          <w:rPr>
            <w:color w:val="0000EE"/>
            <w:u w:val="single"/>
          </w:rPr>
          <w:t>[5]</w:t>
        </w:r>
      </w:hyperlink>
      <w:r>
        <w:t xml:space="preserve">, </w:t>
      </w:r>
      <w:hyperlink r:id="rId13">
        <w:r>
          <w:rPr>
            <w:color w:val="0000EE"/>
            <w:u w:val="single"/>
          </w:rPr>
          <w:t>[6]</w:t>
        </w:r>
      </w:hyperlink>
      <w:r/>
    </w:p>
    <w:p>
      <w:pPr>
        <w:pStyle w:val="Heading2"/>
      </w:pPr>
      <w:r>
        <w:t>What clubs and teammates can do now</w:t>
      </w:r>
      <w:r/>
    </w:p>
    <w:p>
      <w:r/>
      <w:r>
        <w:t xml:space="preserve">For clubs, the first step is to make expectations clear: homophobic abuse should be challenged, and members should know who to approach if it happens. Coaches and committee members can also check whether team routines, language and facilities make everyone feel welcome. Small details matter, especially when they're repeated week after week. </w:t>
      </w:r>
      <w:hyperlink r:id="rId12">
        <w:r>
          <w:rPr>
            <w:color w:val="0000EE"/>
            <w:u w:val="single"/>
          </w:rPr>
          <w:t>[5]</w:t>
        </w:r>
      </w:hyperlink>
      <w:r>
        <w:t xml:space="preserve">, </w:t>
      </w:r>
      <w:hyperlink r:id="rId13">
        <w:r>
          <w:rPr>
            <w:color w:val="0000EE"/>
            <w:u w:val="single"/>
          </w:rPr>
          <w:t>[6]</w:t>
        </w:r>
      </w:hyperlink>
      <w:r/>
    </w:p>
    <w:p>
      <w:r/>
      <w:r>
        <w:t xml:space="preserve">For players and supporters, a useful response needn't be grand. Backing a teammate when a joke crosses the line, or asking a club how it handles discrimination, helps make acceptance visible in ordinary moments. If you're choosing a club, look for clear conduct rules and leaders who talk about inclusion as part of the game, not an optional extra. </w:t>
      </w:r>
      <w:hyperlink r:id="rId11">
        <w:r>
          <w:rPr>
            <w:color w:val="0000EE"/>
            <w:u w:val="single"/>
          </w:rPr>
          <w:t>[2]</w:t>
        </w:r>
      </w:hyperlink>
      <w:r>
        <w:t xml:space="preserve">, </w:t>
      </w:r>
      <w:hyperlink r:id="rId12">
        <w:r>
          <w:rPr>
            <w:color w:val="0000EE"/>
            <w:u w:val="single"/>
          </w:rPr>
          <w:t>[5]</w:t>
        </w:r>
      </w:hyperlink>
      <w:r/>
    </w:p>
    <w:p>
      <w:pPr>
        <w:pStyle w:val="Heading2"/>
      </w:pPr>
      <w:r>
        <w:t>The next move belongs to sports leaders</w:t>
      </w:r>
      <w:r/>
    </w:p>
    <w:p>
      <w:r/>
      <w:r>
        <w:t xml:space="preserve">The recent figures don't mean every club is hostile, and they don't erase years of work. They do suggest that progress isn't automatic, particularly when wider social attitudes are shifting too. </w:t>
      </w:r>
      <w:hyperlink r:id="rId11">
        <w:r>
          <w:rPr>
            <w:color w:val="0000EE"/>
            <w:u w:val="single"/>
          </w:rPr>
          <w:t>[2]</w:t>
        </w:r>
      </w:hyperlink>
      <w:r>
        <w:t xml:space="preserve">, </w:t>
      </w:r>
      <w:hyperlink r:id="rId9">
        <w:r>
          <w:rPr>
            <w:color w:val="0000EE"/>
            <w:u w:val="single"/>
          </w:rPr>
          <w:t>[3]</w:t>
        </w:r>
      </w:hyperlink>
      <w:r/>
    </w:p>
    <w:p>
      <w:r/>
      <w:r>
        <w:t xml:space="preserve">Sporting bodies can choose to be passive or to lead. Funding helps, but so does the willingness to stand publicly with LGBTQ+ athletes and keep doing so when the conversation gets uncomfortable. For anyone who loves the shared rituals of sport, that feels like a responsibility worth taking seriously. </w:t>
      </w:r>
      <w:hyperlink r:id="rId15">
        <w:r>
          <w:rPr>
            <w:color w:val="0000EE"/>
            <w:u w:val="single"/>
          </w:rPr>
          <w:t>[1]</w:t>
        </w:r>
      </w:hyperlink>
      <w:r>
        <w:t xml:space="preserve">, </w:t>
      </w:r>
      <w:hyperlink r:id="rId12">
        <w:r>
          <w:rPr>
            <w:color w:val="0000EE"/>
            <w:u w:val="single"/>
          </w:rPr>
          <w:t>[5]</w:t>
        </w:r>
      </w:hyperlink>
      <w:r/>
    </w:p>
    <w:p>
      <w:r/>
      <w:r>
        <w:t>A welcoming team is built in everyday moments, and it takes leaders brave enough to keep backing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5">
        <w:r>
          <w:rPr>
            <w:color w:val="0000EE"/>
            <w:u w:val="single"/>
          </w:rPr>
          <w:t>[1]</w:t>
        </w:r>
      </w:hyperlink>
      <w:r>
        <w:t xml:space="preserve">, </w:t>
      </w:r>
      <w:hyperlink r:id="rId11">
        <w:r>
          <w:rPr>
            <w:color w:val="0000EE"/>
            <w:u w:val="single"/>
          </w:rPr>
          <w:t>[2]</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[2]</w:t>
        </w:r>
      </w:hyperlink>
      <w:r>
        <w:t xml:space="preserve">, </w:t>
      </w:r>
      <w:hyperlink r:id="rId9">
        <w:r>
          <w:rPr>
            <w:color w:val="0000EE"/>
            <w:u w:val="single"/>
          </w:rPr>
          <w:t>[3]</w:t>
        </w:r>
      </w:hyperlink>
      <w:r>
        <w:t xml:space="preserve">- Paragraph 10: </w:t>
      </w:r>
      <w:hyperlink r:id="rId15">
        <w:r>
          <w:rPr>
            <w:color w:val="0000EE"/>
            <w:u w:val="single"/>
          </w:rPr>
          <w:t>[1]</w:t>
        </w:r>
      </w:hyperlink>
      <w:r>
        <w:t xml:space="preserve">, </w:t>
      </w:r>
      <w:hyperlink r:id="rId12">
        <w:r>
          <w:rPr>
            <w:color w:val="0000EE"/>
            <w:u w:val="single"/>
          </w:rPr>
          <w:t>[5]</w:t>
        </w:r>
      </w:hyperlink>
      <w:r>
        <w:t xml:space="preserve">- Paragraph 11: </w:t>
      </w:r>
      <w:hyperlink r:id="rId11">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https://www.trouw.nl/sport/een-sportland-met-steeds-minder-ruimte-voor-homo-s~b6e95160/</w:t>
        </w:r>
      </w:hyperlink>
      <w:r>
        <w:t xml:space="preserve"> - Please view link - unable to able to access data</w:t>
      </w:r>
      <w:r/>
    </w:p>
    <w:p>
      <w:pPr>
        <w:pStyle w:val="ListNumber"/>
        <w:spacing w:line="240" w:lineRule="auto"/>
        <w:ind w:left="720"/>
      </w:pPr>
      <w:r/>
      <w:hyperlink r:id="rId11">
        <w:r>
          <w:rPr>
            <w:color w:val="0000EE"/>
            <w:u w:val="single"/>
          </w:rPr>
          <w:t>https://nos.nl/nieuwsuur/artikel/2636826-homo-acceptatie-daalt-ook-op-sportclubs-schrikbarend</w:t>
        </w:r>
      </w:hyperlink>
      <w:r>
        <w:t xml:space="preserve"> - Nieuwsuur reports that acceptance of gay people at Dutch sports clubs has declined, drawing on a survey by the Mulier Institute. The article says that the share of sports participants who had no problem with a gay team-mate fell from 85 per cent in 2008 to 66 per cent in the latest figures. Acceptance of sharing a shower with a gay athlete of the same sex also fell, from 73 to 55 per cent. The report connects this development with declining acceptance among young people and quotes NOC*NSF describing the results as deeply regrettable and pledging renewed efforts towards inclusive sport.</w:t>
      </w:r>
      <w:r/>
    </w:p>
    <w:p>
      <w:pPr>
        <w:pStyle w:val="ListNumber"/>
        <w:spacing w:line="240" w:lineRule="auto"/>
        <w:ind w:left="720"/>
      </w:pPr>
      <w:r/>
      <w:hyperlink r:id="rId9">
        <w:r>
          <w:rPr>
            <w:color w:val="0000EE"/>
            <w:u w:val="single"/>
          </w:rPr>
          <w:t>https://www.trimbos.nl/actueel/nieuws/acceptatie-homoseksualiteit-sterk-afgenomen-onder-jongeren-in-nederland/</w:t>
        </w:r>
      </w:hyperlink>
      <w:r>
        <w:t xml:space="preserve"> - The Trimbos Institute summarises findings from the 2025 Health Behaviour in School-aged Children study, conducted with Utrecht University. It reports a marked decline in positive attitudes towards homosexuality among Dutch secondary-school pupils between 2021 and 2025. The change was particularly pronounced among boys, while the researchers also describe worsening perceptions of the atmosphere among classmates and more reported bullying. The article places the findings within the wider wellbeing and social experiences of pupils, rather than attributing the shift to a single cause. It offers relevant evidence for the supplied article’s account of reduced acceptance among young people in the Netherlands.</w:t>
      </w:r>
      <w:r/>
    </w:p>
    <w:p>
      <w:pPr>
        <w:pStyle w:val="ListNumber"/>
        <w:spacing w:line="240" w:lineRule="auto"/>
        <w:ind w:left="720"/>
      </w:pPr>
      <w:r/>
      <w:hyperlink r:id="rId10">
        <w:r>
          <w:rPr>
            <w:color w:val="0000EE"/>
            <w:u w:val="single"/>
          </w:rPr>
          <w:t>https://www.hbsc.org/positive-attitudes-towards-homosexuality-fall-sharply-among-adolescents-in-the-netherlands/</w:t>
        </w:r>
      </w:hyperlink>
      <w:r>
        <w:t xml:space="preserve"> - This HBSC report presents results on young people’s attitudes towards homosexuality in the Netherlands, based on the 2025 survey and comparisons with earlier rounds. It describes a sharp fall in positive views among adolescents and notes that the change concerns same-sex intimacy specifically, rather than a general increase in disapproval of physical intimacy. The report also summarises other findings from the study, including pupils’ mental health and health behaviours. As an international presentation of the Dutch research, it provides context for the supplied article’s comparison of young people’s attitudes in 2021 and 2025 and its concern about the direction of social acceptance.</w:t>
      </w:r>
      <w:r/>
    </w:p>
    <w:p>
      <w:pPr>
        <w:pStyle w:val="ListNumber"/>
        <w:spacing w:line="240" w:lineRule="auto"/>
        <w:ind w:left="720"/>
      </w:pPr>
      <w:r/>
      <w:hyperlink r:id="rId12">
        <w:r>
          <w:rPr>
            <w:color w:val="0000EE"/>
            <w:u w:val="single"/>
          </w:rPr>
          <w:t>https://sportengemeenten.nl/visie-beleidsplein-artikel/?id=26139</w:t>
        </w:r>
      </w:hyperlink>
      <w:r>
        <w:t xml:space="preserve"> - This page summarises Mulier Institute research into acceptance of homosexuality in Dutch men’s professional football. The findings indicate that players often report personally having no problem with gay team-mates, yet the wider football environment is less accepting, particularly among supporters. Around three in ten respondents said that jokes or negative remarks about homosexuality occurred regularly in their team. Many players viewed such comments as harmless, and support for sanctions was limited. The research also notes support for measures to discuss homonegativity, while players were less likely to recognise their own or their clubs’ responsibility. It illustrates the gap between individual tolerance and an inclusive sporting culture.</w:t>
      </w:r>
      <w:r/>
    </w:p>
    <w:p>
      <w:pPr>
        <w:pStyle w:val="ListNumber"/>
        <w:spacing w:line="240" w:lineRule="auto"/>
        <w:ind w:left="720"/>
      </w:pPr>
      <w:r/>
      <w:hyperlink r:id="rId13">
        <w:r>
          <w:rPr>
            <w:color w:val="0000EE"/>
            <w:u w:val="single"/>
          </w:rPr>
          <w:t>https://pure.eur.nl/en/publications/monitoring-inclusive-masculinity-in-sport-in-the-netherlands-2008/</w:t>
        </w:r>
      </w:hyperlink>
      <w:r>
        <w:t xml:space="preserve"> - This research overview examines Dutch policies and studies concerning gay-inclusive cultures in men’s team sport from 2008 to 2021. It describes increased policy attention and support among many players for measures intended to improve inclusion. However, the findings also identify persistent homonegative speech and everyday microaggressions, which can be treated as normal within teams. Male athletes were particularly reluctant to sanction homophobic talk. The authors therefore distinguish between players’ stated lack of personal objection to gay men and the creation of genuinely inclusive team environments. This research supports the supplied article’s argument that institutional initiatives have not necessarily transformed sporting culture.</w:t>
      </w:r>
      <w:r/>
    </w:p>
    <w:p>
      <w:pPr>
        <w:pStyle w:val="ListNumber"/>
        <w:spacing w:line="240" w:lineRule="auto"/>
        <w:ind w:left="720"/>
      </w:pPr>
      <w:r/>
      <w:hyperlink r:id="rId14">
        <w:r>
          <w:rPr>
            <w:color w:val="0000EE"/>
            <w:u w:val="single"/>
          </w:rPr>
          <w:t>https://www.cbs.nl/-/media/imported/documents/2001/30/pb01e164.pdf?sc_lang=en-gb</w:t>
        </w:r>
      </w:hyperlink>
      <w:r>
        <w:t xml:space="preserve"> - Statistics Netherlands’ English-language publication reports on the introduction of same-sex marriage in the Netherlands in 2001. It explains that same-sex couples gained the opportunity to marry, a development that made the Netherlands the first country to introduce marriage for couples of the same sex. The document also presents early figures on marriages and registered partnerships, placing the change in the context of Dutch relationship legislation. It provides historical background for the supplied article’s opening reference to the country’s pioneering role. The report focuses on official statistics and the early period after the law came into effect, rather than on later attitudes or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imbos.nl/actueel/nieuws/acceptatie-homoseksualiteit-sterk-afgenomen-onder-jongeren-in-nederland/" TargetMode="External"/><Relationship Id="rId10" Type="http://schemas.openxmlformats.org/officeDocument/2006/relationships/hyperlink" Target="https://www.hbsc.org/positive-attitudes-towards-homosexuality-fall-sharply-among-adolescents-in-the-netherlands/" TargetMode="External"/><Relationship Id="rId11" Type="http://schemas.openxmlformats.org/officeDocument/2006/relationships/hyperlink" Target="https://nos.nl/nieuwsuur/artikel/2636826-homo-acceptatie-daalt-ook-op-sportclubs-schrikbarend" TargetMode="External"/><Relationship Id="rId12" Type="http://schemas.openxmlformats.org/officeDocument/2006/relationships/hyperlink" Target="https://sportengemeenten.nl/visie-beleidsplein-artikel/?id=26139" TargetMode="External"/><Relationship Id="rId13" Type="http://schemas.openxmlformats.org/officeDocument/2006/relationships/hyperlink" Target="https://pure.eur.nl/en/publications/monitoring-inclusive-masculinity-in-sport-in-the-netherlands-2008/" TargetMode="External"/><Relationship Id="rId14" Type="http://schemas.openxmlformats.org/officeDocument/2006/relationships/hyperlink" Target="https://www.cbs.nl/-/media/imported/documents/2001/30/pb01e164.pdf?sc_lang=en-gb" TargetMode="External"/><Relationship Id="rId15" Type="http://schemas.openxmlformats.org/officeDocument/2006/relationships/hyperlink" Target="https://www.trouw.nl/sport/een-sportland-met-steeds-minder-ruimte-voor-homo-s~b6e951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