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Seattle’s Polyamory Protections: What the New Law Means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Seattle is expanding its civil rights protections to include people in polyamorous relationships, as well as people who are pansexual or asexual. The city council’s move recognises a wider range of identities and family structures under local law, with the changes due to take effect in June 2027. Here’s what the legislation covers, and why it matters.</w:t>
      </w:r>
      <w:r/>
    </w:p>
    <w:p>
      <w:pPr>
        <w:pStyle w:val="Heading2"/>
      </w:pPr>
      <w:r>
        <w:t>Seattle widens its definition of sexual orientation</w:t>
      </w:r>
      <w:r/>
    </w:p>
    <w:p>
      <w:r/>
      <w:r>
        <w:t>The Seattle City Council has amended the city code’s definition of sexual orientation. It previously named heterosexuality, bisexuality and homosexuality; the expanded definition also includes polyamory, pansexuality and asexuality. The legislation is scheduled to take effect in June 2027. (KUOW; KNKX)</w:t>
      </w:r>
      <w:r/>
    </w:p>
    <w:p>
      <w:r/>
      <w:r>
        <w:t>The bill was sponsored by council member Alexis Mercedes Rinck. It also adds language addressing consensual non-monogamous relationships, bringing relationship structures as well as sexual orientations into the city’s protections. (Seattle City Council; KUOW)</w:t>
      </w:r>
      <w:r/>
    </w:p>
    <w:p>
      <w:pPr>
        <w:pStyle w:val="Heading2"/>
      </w:pPr>
      <w:r>
        <w:t>Who the legislation is designed to protect</w:t>
      </w:r>
      <w:r/>
    </w:p>
    <w:p>
      <w:r/>
      <w:r>
        <w:t>The legislation defines pansexuality as the potential for attraction to people regardless of gender identity. It describes asexuality as not experiencing sexual attraction, while allowing that someone may experience romantic attraction or form significant connections. (Seattle City Council)</w:t>
      </w:r>
      <w:r/>
    </w:p>
    <w:p>
      <w:r/>
      <w:r>
        <w:t>Polyamory refers to consensual relationships involving more than two partners. The change also recognises that families can include multi-partner or multi-parent households, co-parents, stepfamilies and other arrangements beyond the traditional two-parent model. (KNKX; The Guardian)</w:t>
      </w:r>
      <w:r/>
    </w:p>
    <w:p>
      <w:pPr>
        <w:pStyle w:val="Heading2"/>
      </w:pPr>
      <w:r>
        <w:t>What the change means in everyday life</w:t>
      </w:r>
      <w:r/>
    </w:p>
    <w:p>
      <w:r/>
      <w:r>
        <w:t>Seattle’s measure is aimed at discrimination in areas covered by local civil rights law, including housing and employment. That matters because people in consensually non-monogamous relationships can face unfair treatment linked to their family or relationship structure, even when all involved have agreed to it. (Axios; The Guardian)</w:t>
      </w:r>
      <w:r/>
    </w:p>
    <w:p>
      <w:r/>
      <w:r>
        <w:t>The council’s action doesn’t make every relationship arrangement automatically immune from legal scrutiny. Rather, it explicitly recognises these identities and relationships within the city’s anti-discrimination framework, giving people clearer grounds to seek protection when they believe they’ve been treated unfairly. (Seattle City Council; KUOW)</w:t>
      </w:r>
      <w:r/>
    </w:p>
    <w:p>
      <w:pPr>
        <w:pStyle w:val="Heading2"/>
      </w:pPr>
      <w:r>
        <w:t>A broader view of what counts as family</w:t>
      </w:r>
      <w:r/>
    </w:p>
    <w:p>
      <w:r/>
      <w:r>
        <w:t>Rinck has argued that legal protections should reflect the variety of families and chosen families in the city. In remarks reported by the Seattle legislation coverage, she said, “Chosen family is family.” (Seattle City Council; KNKX)</w:t>
      </w:r>
      <w:r/>
    </w:p>
    <w:p>
      <w:r/>
      <w:r>
        <w:t>That message reaches beyond polyamorous households. It also acknowledges single parents, multi-generational homes, consensually non-monogamous relationships, and asexual or aromantic relationships as part of the lived reality lawmakers should consider. (KUOW; The Guardian)</w:t>
      </w:r>
      <w:r/>
    </w:p>
    <w:p>
      <w:pPr>
        <w:pStyle w:val="Heading2"/>
      </w:pPr>
      <w:r>
        <w:t>When the protections take effect</w:t>
      </w:r>
      <w:r/>
    </w:p>
    <w:p>
      <w:r/>
      <w:r>
        <w:t>The expanded protections are due to begin in June 2027, so the change isn’t immediate. Residents who want the precise wording and legal scope can consult the city council’s legislation record, while local civil rights organisations may be able to explain how the rules apply to specific situations. (Seattle City Council; Capitol Hill Seattle)</w:t>
      </w:r>
      <w:r/>
    </w:p>
    <w:p>
      <w:r/>
      <w:r>
        <w:t>For now, the measure signals a clear shift in how Seattle’s local code describes sexual orientation and family life. It’s a practical legal change, but also a recognition that one narrow picture of a household doesn’t fit everyone. (KNKX; Axios)</w:t>
      </w:r>
      <w:r/>
    </w:p>
    <w:p>
      <w:r/>
      <w:r>
        <w:t>Seattle’s new protections put a wider range of identities and families on the city’s legal map.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0">
        <w:r>
          <w:rPr>
            <w:color w:val="0000EE"/>
            <w:u w:val="single"/>
          </w:rPr>
          <w:t>[3]</w:t>
        </w:r>
      </w:hyperlink>
      <w:r>
        <w:t xml:space="preserve">- Paragraph 3: </w:t>
      </w:r>
      <w:hyperlink r:id="rId12">
        <w:r>
          <w:rPr>
            <w:color w:val="0000EE"/>
            <w:u w:val="single"/>
          </w:rPr>
          <w:t>[2]</w:t>
        </w:r>
      </w:hyperlink>
      <w:r>
        <w:t xml:space="preserve">- Paragraph 4: </w:t>
      </w:r>
      <w:hyperlink r:id="rId11">
        <w:r>
          <w:rPr>
            <w:color w:val="0000EE"/>
            <w:u w:val="single"/>
          </w:rPr>
          <w:t>[4]</w:t>
        </w:r>
      </w:hyperlink>
      <w:r>
        <w:t xml:space="preserve">, </w:t>
      </w:r>
      <w:hyperlink r:id="rId13">
        <w:r>
          <w:rPr>
            <w:color w:val="0000EE"/>
            <w:u w:val="single"/>
          </w:rPr>
          <w:t>[7]</w:t>
        </w:r>
      </w:hyperlink>
      <w:r>
        <w:t xml:space="preserve">- Paragraph 5: </w:t>
      </w:r>
      <w:hyperlink r:id="rId14">
        <w:r>
          <w:rPr>
            <w:color w:val="0000EE"/>
            <w:u w:val="single"/>
          </w:rPr>
          <w:t>[5]</w:t>
        </w:r>
      </w:hyperlink>
      <w:r>
        <w:t xml:space="preserve">, </w:t>
      </w:r>
      <w:hyperlink r:id="rId13">
        <w:r>
          <w:rPr>
            <w:color w:val="0000EE"/>
            <w:u w:val="single"/>
          </w:rPr>
          <w:t>[7]</w:t>
        </w:r>
      </w:hyperlink>
      <w:r>
        <w:t xml:space="preserve">- Paragraph 6: </w:t>
      </w:r>
      <w:hyperlink r:id="rId12">
        <w:r>
          <w:rPr>
            <w:color w:val="0000EE"/>
            <w:u w:val="single"/>
          </w:rPr>
          <w:t>[2]</w:t>
        </w:r>
      </w:hyperlink>
      <w:r>
        <w:t xml:space="preserve">, </w:t>
      </w:r>
      <w:hyperlink r:id="rId10">
        <w:r>
          <w:rPr>
            <w:color w:val="0000EE"/>
            <w:u w:val="single"/>
          </w:rPr>
          <w:t>[3]</w:t>
        </w:r>
      </w:hyperlink>
      <w:r>
        <w:t xml:space="preserve">- Paragraph 7: </w:t>
      </w:r>
      <w:hyperlink r:id="rId12">
        <w:r>
          <w:rPr>
            <w:color w:val="0000EE"/>
            <w:u w:val="single"/>
          </w:rPr>
          <w:t>[2]</w:t>
        </w:r>
      </w:hyperlink>
      <w:r>
        <w:t xml:space="preserve">, </w:t>
      </w:r>
      <w:hyperlink r:id="rId11">
        <w:r>
          <w:rPr>
            <w:color w:val="0000EE"/>
            <w:u w:val="single"/>
          </w:rPr>
          <w:t>[4]</w:t>
        </w:r>
      </w:hyperlink>
      <w:r>
        <w:t xml:space="preserve">- Paragraph 8: </w:t>
      </w:r>
      <w:hyperlink r:id="rId10">
        <w:r>
          <w:rPr>
            <w:color w:val="0000EE"/>
            <w:u w:val="single"/>
          </w:rPr>
          <w:t>[3]</w:t>
        </w:r>
      </w:hyperlink>
      <w:r>
        <w:t xml:space="preserve">, </w:t>
      </w:r>
      <w:hyperlink r:id="rId13">
        <w:r>
          <w:rPr>
            <w:color w:val="0000EE"/>
            <w:u w:val="single"/>
          </w:rPr>
          <w:t>[7]</w:t>
        </w:r>
      </w:hyperlink>
      <w:r>
        <w:t xml:space="preserve">- Paragraph 9: </w:t>
      </w:r>
      <w:hyperlink r:id="rId12">
        <w:r>
          <w:rPr>
            <w:color w:val="0000EE"/>
            <w:u w:val="single"/>
          </w:rPr>
          <w:t>[2]</w:t>
        </w:r>
      </w:hyperlink>
      <w:r>
        <w:t xml:space="preserve">, </w:t>
      </w:r>
      <w:hyperlink r:id="rId15">
        <w:r>
          <w:rPr>
            <w:color w:val="0000EE"/>
            <w:u w:val="single"/>
          </w:rPr>
          <w:t>[6]</w:t>
        </w:r>
      </w:hyperlink>
      <w:r>
        <w:t xml:space="preserve">- Paragraph 10: </w:t>
      </w:r>
      <w:hyperlink r:id="rId11">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https://outragemag.com/seattle-makes-polyamorous-and-asexual-pansexual-people-a-protected-class/</w:t>
        </w:r>
      </w:hyperlink>
      <w:r>
        <w:t xml:space="preserve"> - Please view link - unable to able to access data</w:t>
      </w:r>
      <w:r/>
    </w:p>
    <w:p>
      <w:pPr>
        <w:pStyle w:val="ListNumber"/>
        <w:spacing w:line="240" w:lineRule="auto"/>
        <w:ind w:left="720"/>
      </w:pPr>
      <w:r/>
      <w:hyperlink r:id="rId12">
        <w:r>
          <w:rPr>
            <w:color w:val="0000EE"/>
            <w:u w:val="single"/>
          </w:rPr>
          <w:t>https://seattle.legistar.com/LegislationDetail.aspx?FullText=1&amp;GUID=01C70EAD-3964-4E26-8DDF-E42FD2C8AB8F&amp;ID=8175165&amp;Options=&amp;Search=</w:t>
        </w:r>
      </w:hyperlink>
      <w:r>
        <w:t xml:space="preserve"> - Seattle City Council’s official legislative record identifies Council Bill 121278, sponsored by Alexis Mercedes Rinck, and records its unanimous passage on 15 September 2026 and the Mayor’s signature on 18 September. The ordinance amends city civil-rights laws to recognise pansexuality and asexuality and to include consensual relationships involving multiple partners among practices associated with sexual orientation. Its recitals describe diverse family structures, including multi-parent families, stepfamilies, single parents, co-parents and multi-generational households. The text also supplies the ordinance’s definitions of pansexuality and asexuality and states that the relevant provisions take effect on 1 June 2027.</w:t>
      </w:r>
      <w:r/>
    </w:p>
    <w:p>
      <w:pPr>
        <w:pStyle w:val="ListNumber"/>
        <w:spacing w:line="240" w:lineRule="auto"/>
        <w:ind w:left="720"/>
      </w:pPr>
      <w:r/>
      <w:hyperlink r:id="rId10">
        <w:r>
          <w:rPr>
            <w:color w:val="0000EE"/>
            <w:u w:val="single"/>
          </w:rPr>
          <w:t>https://www.kuow.org/governing/2026-09-15/seattle-makes-polyamorous-pan-and-asexual-people-a-protected-class</w:t>
        </w:r>
      </w:hyperlink>
      <w:r>
        <w:t xml:space="preserve"> - KUOW reports that Seattle City Council voted unanimously to extend local discrimination protections to people in polyamorous relationships and people who identify as pansexual or asexual. The report explains that Councilmember Alexis Mercedes Rinck sponsored the legislation, which updates the city’s definition of sexual orientation and adds a provision concerning consensual non-monogamous relationships. It gives the ordinance’s definitions of pansexuality and asexuality and recounts Rinck’s argument that every family deserves equal protection. The article describes the range of family and relationship structures acknowledged and notes that the legislation takes effect in June 2027.</w:t>
      </w:r>
      <w:r/>
    </w:p>
    <w:p>
      <w:pPr>
        <w:pStyle w:val="ListNumber"/>
        <w:spacing w:line="240" w:lineRule="auto"/>
        <w:ind w:left="720"/>
      </w:pPr>
      <w:r/>
      <w:hyperlink r:id="rId11">
        <w:r>
          <w:rPr>
            <w:color w:val="0000EE"/>
            <w:u w:val="single"/>
          </w:rPr>
          <w:t>https://www.knkx.org/law/2026-09-16/seattle-city-council-polyamory-pansexuality-asexuality-protected-classes-civil-rights</w:t>
        </w:r>
      </w:hyperlink>
      <w:r>
        <w:t xml:space="preserve"> - KNKX reports on Seattle’s unanimous adoption of civil-rights protections for people who are polyamorous, pansexual or asexual, as well as people in other non-traditional relationships. It explains that the ordinance extends protections relevant to areas including housing and employment, and covers multi-parent families, multi-generational households and other diverse family structures. The article includes comments from Councilmember Alexis Mercedes Rinck and residents who described fears of stigma and discrimination. It says the new measure does not require employers to expand benefits, identifies the Seattle Office of Civil Rights as responsible for enforcement, and gives the effective date as 1 June 2027.</w:t>
      </w:r>
      <w:r/>
    </w:p>
    <w:p>
      <w:pPr>
        <w:pStyle w:val="ListNumber"/>
        <w:spacing w:line="240" w:lineRule="auto"/>
        <w:ind w:left="720"/>
      </w:pPr>
      <w:r/>
      <w:hyperlink r:id="rId14">
        <w:r>
          <w:rPr>
            <w:color w:val="0000EE"/>
            <w:u w:val="single"/>
          </w:rPr>
          <w:t>https://www.axios.com/local/seattle/2026/09/10/seattle-polyamory-nonmonogamy-discrimination-housing-jobs</w:t>
        </w:r>
      </w:hyperlink>
      <w:r>
        <w:t xml:space="preserve"> - Axios outlines Seattle’s proposal to extend civil-rights protections to people in consensual non-monogamous relationships, including polyamorous people. Published before the final council vote, it describes the proposal’s possible impact in housing and employment and notes that pansexual and asexual residents, alongside multi-generational families, would also be covered. The report includes the bill sponsor’s stated aim of preventing discrimination based on family and relationship structure, and comments from an advocate about the risks of being open about polyamory. It provides context on similar city protections and says the proposal was then awaiting consideration by the full council.</w:t>
      </w:r>
      <w:r/>
    </w:p>
    <w:p>
      <w:pPr>
        <w:pStyle w:val="ListNumber"/>
        <w:spacing w:line="240" w:lineRule="auto"/>
        <w:ind w:left="720"/>
      </w:pPr>
      <w:r/>
      <w:hyperlink r:id="rId15">
        <w:r>
          <w:rPr>
            <w:color w:val="0000EE"/>
            <w:u w:val="single"/>
          </w:rPr>
          <w:t>https://www.capitolhillseattle.com/2026/09/seattle-city-council-takes-up-bill-to-protect-consensual-non-monogamy-and-diverse-relationship-structures/</w:t>
        </w:r>
      </w:hyperlink>
      <w:r>
        <w:t xml:space="preserve"> - Capitol Hill Seattle News describes the bill before the council committee and the civil-rights areas it addresses, including housing, employment, public accommodations, business licensing, parks and policing policies. It explains that the proposal updates the city code’s definitions to include pansexuality and asexuality, and protects consensual relationships involving multiple partners. It also notes provisions concerning multi-generational households and clarifies that employers would not have to extend benefits to multiple partners. This article was published while the bill was still under consideration; Seattle’s official legislative record confirms its later passage and the final effective date.</w:t>
      </w:r>
      <w:r/>
    </w:p>
    <w:p>
      <w:pPr>
        <w:pStyle w:val="ListNumber"/>
        <w:spacing w:line="240" w:lineRule="auto"/>
        <w:ind w:left="720"/>
      </w:pPr>
      <w:r/>
      <w:hyperlink r:id="rId13">
        <w:r>
          <w:rPr>
            <w:color w:val="0000EE"/>
            <w:u w:val="single"/>
          </w:rPr>
          <w:t>https://www.theguardian.com/us-news/2026/sep/15/seattle-non-monogamy</w:t>
        </w:r>
      </w:hyperlink>
      <w:r>
        <w:t xml:space="preserve"> - The Guardian reports that Seattle passed a measure extending civil-rights protections to non-monogamous people and multi-generational households, while recognising additional sexual orientations and gender identities under local law. It places the decision in the context of other local governments adopting protections for polyamorous people and describes concerns about discrimination in housing and employment. The article presents the measure as a response to the experiences of people whose relationships and family structures have lacked explicit legal recognition. Its account supports the central claims about Seattle’s council action and the expansion of municipal protections; the official ordinance record provides the precise provisions and effective date.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utragemag.com/seattle-makes-polyamorous-and-asexual-pansexual-people-a-protected-class/" TargetMode="External"/><Relationship Id="rId10" Type="http://schemas.openxmlformats.org/officeDocument/2006/relationships/hyperlink" Target="https://www.kuow.org/governing/2026-09-15/seattle-makes-polyamorous-pan-and-asexual-people-a-protected-class" TargetMode="External"/><Relationship Id="rId11" Type="http://schemas.openxmlformats.org/officeDocument/2006/relationships/hyperlink" Target="https://www.knkx.org/law/2026-09-16/seattle-city-council-polyamory-pansexuality-asexuality-protected-classes-civil-rights" TargetMode="External"/><Relationship Id="rId12" Type="http://schemas.openxmlformats.org/officeDocument/2006/relationships/hyperlink" Target="https://seattle.legistar.com/LegislationDetail.aspx?FullText=1&amp;GUID=01C70EAD-3964-4E26-8DDF-E42FD2C8AB8F&amp;ID=8175165&amp;Options=&amp;Search=" TargetMode="External"/><Relationship Id="rId13" Type="http://schemas.openxmlformats.org/officeDocument/2006/relationships/hyperlink" Target="https://www.theguardian.com/us-news/2026/sep/15/seattle-non-monogamy" TargetMode="External"/><Relationship Id="rId14" Type="http://schemas.openxmlformats.org/officeDocument/2006/relationships/hyperlink" Target="https://www.axios.com/local/seattle/2026/09/10/seattle-polyamory-nonmonogamy-discrimination-housing-jobs" TargetMode="External"/><Relationship Id="rId15" Type="http://schemas.openxmlformats.org/officeDocument/2006/relationships/hyperlink" Target="https://www.capitolhillseattle.com/2026/09/seattle-city-council-takes-up-bill-to-protect-consensual-non-monogamy-and-diverse-relationship-structur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