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Asylum Seekers in Ceuta Need Protection and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migrants in Ceuta are asking Spain for international protection after fleeing threats and violence in Morocco. Their accounts reveal the dangers some face at home and the insecurity that can follow them across the border, as they wait for asylum decisions and a chance to live safely.</w:t>
      </w:r>
      <w:r/>
    </w:p>
    <w:p>
      <w:pPr>
        <w:pStyle w:val="Heading2"/>
      </w:pPr>
      <w:r>
        <w:t>For some migrants, reaching Ceuta was only the start</w:t>
      </w:r>
      <w:r/>
    </w:p>
    <w:p>
      <w:r/>
      <w:r>
        <w:t>Some LGBTQ+ asylum seekers in Ceuta have spent months waiting for protection, with little certainty about what comes next. Their stories bring a difficult truth into focus: crossing a border can offer a route out of immediate danger, but it doesn’t automatically make someone feel safe.</w:t>
      </w:r>
      <w:r/>
    </w:p>
    <w:p>
      <w:r/>
      <w:r>
        <w:t xml:space="preserve">The Spanish news agency EFE reported accounts from migrants who say they fled family rejection, harassment and threats linked to their sexual orientation or gender identity. One transgender woman described hiding in woodland before finding shelter. Even there, fear of further violence shaped her daily life. </w:t>
      </w:r>
      <w:hyperlink r:id="rId9">
        <w:r>
          <w:rPr>
            <w:color w:val="0000EE"/>
            <w:u w:val="single"/>
          </w:rPr>
          <w:t>[2]</w:t>
        </w:r>
      </w:hyperlink>
      <w:r>
        <w:t xml:space="preserve">, </w:t>
      </w:r>
      <w:hyperlink r:id="rId10">
        <w:r>
          <w:rPr>
            <w:color w:val="0000EE"/>
            <w:u w:val="single"/>
          </w:rPr>
          <w:t>[3]</w:t>
        </w:r>
      </w:hyperlink>
      <w:r/>
    </w:p>
    <w:p>
      <w:pPr>
        <w:pStyle w:val="Heading2"/>
      </w:pPr>
      <w:r>
        <w:t>Why they say returning to Morocco isn't safe</w:t>
      </w:r>
      <w:r/>
    </w:p>
    <w:p>
      <w:r/>
      <w:r>
        <w:t xml:space="preserve">The migrants describe leaving after facing abuse or rejection from relatives and communities. In one reported case, a gay couple said they were forced from their home; public exposure of one partner's sexuality was followed by pressure to make a public apology. They also described facing anti-gay insults in Ceuta. </w:t>
      </w:r>
      <w:hyperlink r:id="rId10">
        <w:r>
          <w:rPr>
            <w:color w:val="0000EE"/>
            <w:u w:val="single"/>
          </w:rPr>
          <w:t>[3]</w:t>
        </w:r>
      </w:hyperlink>
      <w:r/>
    </w:p>
    <w:p>
      <w:r/>
      <w:r>
        <w:t xml:space="preserve">Morocco's Penal Code Article 489 criminalises same-sex sexual acts, with a penalty of between six months and three years in prison. That legal backdrop helps explain why some applicants say they fear returning, although each asylum claim must be assessed on its own circumstances. </w:t>
      </w:r>
      <w:hyperlink r:id="rId11">
        <w:r>
          <w:rPr>
            <w:color w:val="0000EE"/>
            <w:u w:val="single"/>
          </w:rPr>
          <w:t>[5]</w:t>
        </w:r>
      </w:hyperlink>
      <w:r/>
    </w:p>
    <w:p>
      <w:pPr>
        <w:pStyle w:val="Heading2"/>
      </w:pPr>
      <w:r>
        <w:t>Asylum claims are changing, but the wait is real</w:t>
      </w:r>
      <w:r/>
    </w:p>
    <w:p>
      <w:r/>
      <w:r>
        <w:t xml:space="preserve">Spanish reporting has highlighted LGBTQ+ migrants seeking protection on grounds of persecution, rather than primarily for economic reasons. That shift matters because the reasons people leave can be complex, and a person's identity or family circumstances may be central to the risks they describe. </w:t>
      </w:r>
      <w:hyperlink r:id="rId10">
        <w:r>
          <w:rPr>
            <w:color w:val="0000EE"/>
            <w:u w:val="single"/>
          </w:rPr>
          <w:t>[3]</w:t>
        </w:r>
      </w:hyperlink>
      <w:r>
        <w:t xml:space="preserve">, </w:t>
      </w:r>
      <w:hyperlink r:id="rId12">
        <w:r>
          <w:rPr>
            <w:color w:val="0000EE"/>
            <w:u w:val="single"/>
          </w:rPr>
          <w:t>[7]</w:t>
        </w:r>
      </w:hyperlink>
      <w:r/>
    </w:p>
    <w:p>
      <w:r/>
      <w:r>
        <w:t xml:space="preserve">Spain's government has also discussed migration and the situation in Ceuta at a political level. But a policy conversation doesn't resolve an individual's case overnight. For people waiting in shelters or relying on community support, the practical question remains when their claim will be heard and where they can live meanwhile. </w:t>
      </w:r>
      <w:hyperlink r:id="rId9">
        <w:r>
          <w:rPr>
            <w:color w:val="0000EE"/>
            <w:u w:val="single"/>
          </w:rPr>
          <w:t>[2]</w:t>
        </w:r>
      </w:hyperlink>
      <w:r>
        <w:t xml:space="preserve">, </w:t>
      </w:r>
      <w:hyperlink r:id="rId13">
        <w:r>
          <w:rPr>
            <w:color w:val="0000EE"/>
            <w:u w:val="single"/>
          </w:rPr>
          <w:t>[6]</w:t>
        </w:r>
      </w:hyperlink>
      <w:r/>
    </w:p>
    <w:p>
      <w:pPr>
        <w:pStyle w:val="Heading2"/>
      </w:pPr>
      <w:r>
        <w:t>What applicants need while their cases are assessed</w:t>
      </w:r>
      <w:r/>
    </w:p>
    <w:p>
      <w:r/>
      <w:r>
        <w:t>For anyone seeking asylum, clear information and reliable support can make a daunting process easier to navigate. Legal advice can help applicants understand how to explain their individual circumstances and what evidence may be relevant. Where someone feels unsafe, reaching out to a trusted support organisation or local authorities may also be important.</w:t>
      </w:r>
      <w:r/>
    </w:p>
    <w:p>
      <w:r/>
      <w:r>
        <w:t xml:space="preserve">Those steps aren't a substitute for a fair, timely decision. Nor should people have to prove their story in public to be taken seriously. Safety, privacy and access to basic support matter while an application is being considered. </w:t>
      </w:r>
      <w:hyperlink r:id="rId9">
        <w:r>
          <w:rPr>
            <w:color w:val="0000EE"/>
            <w:u w:val="single"/>
          </w:rPr>
          <w:t>[2]</w:t>
        </w:r>
      </w:hyperlink>
      <w:r>
        <w:t xml:space="preserve">, </w:t>
      </w:r>
      <w:hyperlink r:id="rId10">
        <w:r>
          <w:rPr>
            <w:color w:val="0000EE"/>
            <w:u w:val="single"/>
          </w:rPr>
          <w:t>[3]</w:t>
        </w:r>
      </w:hyperlink>
      <w:r/>
    </w:p>
    <w:p>
      <w:pPr>
        <w:pStyle w:val="Heading2"/>
      </w:pPr>
      <w:r>
        <w:t>Protection means more than crossing a border</w:t>
      </w:r>
      <w:r/>
    </w:p>
    <w:p>
      <w:r/>
      <w:r>
        <w:t xml:space="preserve">The accounts from Ceuta are a reminder that migration is rarely a neat journey from danger to security. Some people arrive frightened, without stable housing or a support network, and may face hostility even after reaching Spanish territory. </w:t>
      </w:r>
      <w:hyperlink r:id="rId10">
        <w:r>
          <w:rPr>
            <w:color w:val="0000EE"/>
            <w:u w:val="single"/>
          </w:rPr>
          <w:t>[3]</w:t>
        </w:r>
      </w:hyperlink>
      <w:r>
        <w:t xml:space="preserve">, </w:t>
      </w:r>
      <w:hyperlink r:id="rId14">
        <w:r>
          <w:rPr>
            <w:color w:val="0000EE"/>
            <w:u w:val="single"/>
          </w:rPr>
          <w:t>[4]</w:t>
        </w:r>
      </w:hyperlink>
      <w:r/>
    </w:p>
    <w:p>
      <w:r/>
      <w:r>
        <w:t xml:space="preserve">A safe future depends on more than reaching land: it also means a fair chance to have a claim heard and protection from violence while waiting. </w:t>
      </w:r>
      <w:hyperlink r:id="rId9">
        <w:r>
          <w:rPr>
            <w:color w:val="0000EE"/>
            <w:u w:val="single"/>
          </w:rPr>
          <w:t>[2]</w:t>
        </w:r>
      </w:hyperlink>
      <w:r>
        <w:t xml:space="preserve">, </w:t>
      </w:r>
      <w:hyperlink r:id="rId13">
        <w:r>
          <w:rPr>
            <w:color w:val="0000EE"/>
            <w:u w:val="single"/>
          </w:rPr>
          <w:t>[6]</w:t>
        </w:r>
      </w:hyperlink>
      <w:r/>
    </w:p>
    <w:p>
      <w:r/>
      <w:r>
        <w:t>Every person deserves a safe place to make their case and rebuild their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4">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https://www.akhbarona.com/social/434927.html</w:t>
        </w:r>
      </w:hyperlink>
      <w:r>
        <w:t xml:space="preserve"> - Please view link - unable to able to access data</w:t>
      </w:r>
      <w:r/>
    </w:p>
    <w:p>
      <w:pPr>
        <w:pStyle w:val="ListNumber"/>
        <w:spacing w:line="240" w:lineRule="auto"/>
        <w:ind w:left="720"/>
      </w:pPr>
      <w:r/>
      <w:hyperlink r:id="rId9">
        <w:r>
          <w:rPr>
            <w:color w:val="0000EE"/>
            <w:u w:val="single"/>
          </w:rPr>
          <w:t>https://infobae-infobae-prod.web.arc-cdn.net/america/agencias/2026/10/22/migrantes-lgtbi-reclaman-proteccion-internacional-tras-casi-tres-meses-en-ceuta/</w:t>
        </w:r>
      </w:hyperlink>
      <w:r>
        <w:t xml:space="preserve"> - This EFE report follows Fariha, a 29-year-old transgender woman from Tangier, and Ahmed and Suleiman, a gay couple from Morocco, as they seek international protection in Ceuta. Fariha says she crossed the water with one hand after her father assaulted her, and describes spending eleven days hidden in woodland without food or drink. The article recounts the couple’s rejection by family, harassment in Ceuta and period sleeping rough. It also reports that activists estimate dozens of arrivals belong to the LGBTI community, while authorities and organisations avoid giving a precise count. All three seek timely asylum decisions and a safe future.</w:t>
      </w:r>
      <w:r/>
    </w:p>
    <w:p>
      <w:pPr>
        <w:pStyle w:val="ListNumber"/>
        <w:spacing w:line="240" w:lineRule="auto"/>
        <w:ind w:left="720"/>
      </w:pPr>
      <w:r/>
      <w:hyperlink r:id="rId10">
        <w:r>
          <w:rPr>
            <w:color w:val="0000EE"/>
            <w:u w:val="single"/>
          </w:rPr>
          <w:t>https://www.rtve.es/noticias/20261016/migrantes-lgtbi-piden-ceuta-asilo-por-represion-marruecos-vivia-calle-escondida-policia/17270584.shtml</w:t>
        </w:r>
      </w:hyperlink>
      <w:r>
        <w:t xml:space="preserve"> - RTVE reports on LGBTI migrants seeking asylum in Ceuta after crossing from Morocco. It explains that no official count exists for how many arrivals identify as LGBTI, but that sexual orientation and gender identity feature in many asylum claims. The report introduces Tima, who says she faced threats, family rejection and danger in Morocco because she is a lesbian. It also describes Jasmina, a transgender woman who received a favourable asylum decision after living in fear and experiencing violence. An asylum lawyer explains that applicants must provide evidence of persecution, while the Spanish government says claims are assessed by the relevant asylum office.</w:t>
      </w:r>
      <w:r/>
    </w:p>
    <w:p>
      <w:pPr>
        <w:pStyle w:val="ListNumber"/>
        <w:spacing w:line="240" w:lineRule="auto"/>
        <w:ind w:left="720"/>
      </w:pPr>
      <w:r/>
      <w:hyperlink r:id="rId14">
        <w:r>
          <w:rPr>
            <w:color w:val="0000EE"/>
            <w:u w:val="single"/>
          </w:rPr>
          <w:t>https://efe.com/otras-noticias-espana/ceuta-migrantes-victimas-muertos/</w:t>
        </w:r>
      </w:hyperlink>
      <w:r>
        <w:t xml:space="preserve"> - EFE reports that the organisation Caminando Fronteras counted 141 deaths during the migration crisis in Ceuta, between 30 July and 4 August 2026. The organisation said 63 bodies were recovered in Morocco and 78 in Ceuta. Its spokesperson explained that the count drew on identification work in the field and cooperation with victims’ families and communities. The report says people died by drowning while trying to swim from Morocco to Ceuta or through crushing during attempts to cross the land frontier. The figures are attributed to the NGO, which noted it did not have access to autopsy results.</w:t>
      </w:r>
      <w:r/>
    </w:p>
    <w:p>
      <w:pPr>
        <w:pStyle w:val="ListNumber"/>
        <w:spacing w:line="240" w:lineRule="auto"/>
        <w:ind w:left="720"/>
      </w:pPr>
      <w:r/>
      <w:hyperlink r:id="rId11">
        <w:r>
          <w:rPr>
            <w:color w:val="0000EE"/>
            <w:u w:val="single"/>
          </w:rPr>
          <w:t>https://maloi.ma/ar/law/code-penal/article/489</w:t>
        </w:r>
      </w:hyperlink>
      <w:r>
        <w:t xml:space="preserve"> - This page presents Article 489 of Morocco’s Penal Code in Arabic and identifies the law and consolidated version on which the text is based. The provision states that a person who commits a same-sex sexual act may be sentenced to imprisonment for between six months and three years, with a fine also specified in the statute. The page notes that the Arabic version is the authoritative reference if versions differ and identifies the text as derived from Morocco’s official legal publications. It supports the article’s statement about criminal penalties, but does not itself address how frequently the provision is enforced.</w:t>
      </w:r>
      <w:r/>
    </w:p>
    <w:p>
      <w:pPr>
        <w:pStyle w:val="ListNumber"/>
        <w:spacing w:line="240" w:lineRule="auto"/>
        <w:ind w:left="720"/>
      </w:pPr>
      <w:r/>
      <w:hyperlink r:id="rId13">
        <w:r>
          <w:rPr>
            <w:color w:val="0000EE"/>
            <w:u w:val="single"/>
          </w:rPr>
          <w:t>https://www.lamoncloa.gob.es/lang/en/presidente/intervenciones/Paginas/2026/20260903-appearance-ceuta-statement.aspx?mode=Dark</w:t>
        </w:r>
      </w:hyperlink>
      <w:r>
        <w:t xml:space="preserve"> - In this official statement to Spain’s lower house, Prime Minister Pedro Sánchez addresses the migration crisis in Ceuta following events beginning on 30 July 2026. He remembers 141 migrants who died at sea, including young people and children, and thanks public servants involved in responding to the crisis. The statement provides the Spanish government’s public account of the deaths and wider situation, although it does not independently establish the precise number of people who crossed into Ceuta. It also sets the events in the context of Spain’s responsibilities and its relationship with Morocco over the territory.</w:t>
      </w:r>
      <w:r/>
    </w:p>
    <w:p>
      <w:pPr>
        <w:pStyle w:val="ListNumber"/>
        <w:spacing w:line="240" w:lineRule="auto"/>
        <w:ind w:left="720"/>
      </w:pPr>
      <w:r/>
      <w:hyperlink r:id="rId12">
        <w:r>
          <w:rPr>
            <w:color w:val="0000EE"/>
            <w:u w:val="single"/>
          </w:rPr>
          <w:t>https://www.elpueblodeceuta.es/sec/politica/inmigracion/mayoria-marroquies-solicitan-asilo-justificando_1_1194283.html</w:t>
        </w:r>
      </w:hyperlink>
      <w:r>
        <w:t xml:space="preserve"> - El Pueblo de Ceuta reports on asylum applications submitted after the mass arrival from Morocco on 30 and 31 July. Citing a representative of Spain’s Unified Police Union, it says five Moroccan applicants had received international protection after claiming persecution because of their sexual orientation, among between 100 and 200 applications reportedly decided. The representative estimates that many recent applicants cite LGBTI identity as their reason for seeking asylum, while the article notes that sexual orientation has become a prominent stated ground. It also describes the processing backlog and the registration capacity being organised for migrants in temporary accommodation.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fobae-infobae-prod.web.arc-cdn.net/america/agencias/2026/10/22/migrantes-lgtbi-reclaman-proteccion-internacional-tras-casi-tres-meses-en-ceuta/" TargetMode="External"/><Relationship Id="rId10" Type="http://schemas.openxmlformats.org/officeDocument/2006/relationships/hyperlink" Target="https://www.rtve.es/noticias/20261016/migrantes-lgtbi-piden-ceuta-asilo-por-represion-marruecos-vivia-calle-escondida-policia/17270584.shtml" TargetMode="External"/><Relationship Id="rId11" Type="http://schemas.openxmlformats.org/officeDocument/2006/relationships/hyperlink" Target="https://maloi.ma/ar/law/code-penal/article/489" TargetMode="External"/><Relationship Id="rId12" Type="http://schemas.openxmlformats.org/officeDocument/2006/relationships/hyperlink" Target="https://www.elpueblodeceuta.es/sec/politica/inmigracion/mayoria-marroquies-solicitan-asilo-justificando_1_1194283.html" TargetMode="External"/><Relationship Id="rId13" Type="http://schemas.openxmlformats.org/officeDocument/2006/relationships/hyperlink" Target="https://www.lamoncloa.gob.es/lang/en/presidente/intervenciones/Paginas/2026/20260903-appearance-ceuta-statement.aspx?mode=Dark" TargetMode="External"/><Relationship Id="rId14" Type="http://schemas.openxmlformats.org/officeDocument/2006/relationships/hyperlink" Target="https://efe.com/otras-noticias-espana/ceuta-migrantes-victimas-muertos/" TargetMode="External"/><Relationship Id="rId15" Type="http://schemas.openxmlformats.org/officeDocument/2006/relationships/hyperlink" Target="https://www.akhbarona.com/social/43492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