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Ghanaian Humanism: Why Atheist Visibility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Ghanaian humanist Roslyn Mould is making the case for visibility, open debate and equal rights in West Africa. From a striking billboard promoting atheism to concerns over anti-LGBT legislation, her work shows why humanism matters to people seeking community and a public voice.</w:t>
      </w:r>
      <w:r/>
    </w:p>
    <w:p>
      <w:pPr>
        <w:pStyle w:val="Heading2"/>
      </w:pPr>
      <w:r>
        <w:t>One billboard made a private belief visible</w:t>
      </w:r>
      <w:r/>
    </w:p>
    <w:p>
      <w:r/>
      <w:r>
        <w:t>A billboard declaring that atheists exist is more than a bold piece of outdoor advertising. For non-religious people in Ghana, it can offer a rare moment of recognition: a public sign that they aren't alone.</w:t>
      </w:r>
      <w:r/>
    </w:p>
    <w:p>
      <w:r/>
      <w:r>
        <w:t>Humanists International described the campaign as the first atheist billboard in Africa. The message was direct, and that was the point. Belief and nonbelief are often treated as private matters, but visibility can help people find one another and feel safer speaking openly.</w:t>
      </w:r>
      <w:r/>
    </w:p>
    <w:p>
      <w:pPr>
        <w:pStyle w:val="Heading2"/>
      </w:pPr>
      <w:r>
        <w:t>Roslyn Mould wants room for open debate</w:t>
      </w:r>
      <w:r/>
    </w:p>
    <w:p>
      <w:r/>
      <w:r>
        <w:t>Mould, a Ghanaian humanist and activist, has spoken about the difficulties facing people who want to question religious ideas or discuss secularism. In an interview with the Humanist Society of Scotland, she highlighted the need for more space for critical thinking and intellectual exchange.</w:t>
      </w:r>
      <w:r/>
    </w:p>
    <w:p>
      <w:r/>
      <w:r>
        <w:t>That debate isn't simply about opposing religion. Humanism offers a way of approaching life centred on human wellbeing, dignity and responsibility, without relying on supernatural beliefs. Humanists International's guide to humanism notes that people who identify as humanists may differ in their views, though many share a commitment to reason and concern for others.</w:t>
      </w:r>
      <w:r/>
    </w:p>
    <w:p>
      <w:pPr>
        <w:pStyle w:val="Heading2"/>
      </w:pPr>
      <w:r>
        <w:t>Humanism links equal rights with everyday wellbeing</w:t>
      </w:r>
      <w:r/>
    </w:p>
    <w:p>
      <w:r/>
      <w:r>
        <w:t>For Mould, humanism's emphasis on the value of every person connects directly to LGBT rights. That makes the conversation urgent in Ghana, where proposed anti-LGBT legislation has drawn international concern.</w:t>
      </w:r>
      <w:r/>
    </w:p>
    <w:p>
      <w:r/>
      <w:r>
        <w:t>Human Rights Watch urged Ghana's president to veto the bill in 2024, warning of its consequences for LGBT people and their rights. It's a reminder that debates about identity and equality aren't abstract: laws can shape whether people feel safe at home, in public and within their communities.</w:t>
      </w:r>
      <w:r/>
    </w:p>
    <w:p>
      <w:pPr>
        <w:pStyle w:val="Heading2"/>
      </w:pPr>
      <w:r>
        <w:t>Finding community matters when people feel isolated</w:t>
      </w:r>
      <w:r/>
    </w:p>
    <w:p>
      <w:r/>
      <w:r>
        <w:t>A public campaign can do more than raise awareness. It may help people who have kept their views quiet discover a community, exchange support and feel less exposed.</w:t>
      </w:r>
      <w:r/>
    </w:p>
    <w:p>
      <w:r/>
      <w:r>
        <w:t>The case of Mubarak Bala, the Nigerian humanist imprisoned after being convicted of blasphemy, underscores the risks some non-religious people face. Humanists International's campaign for Bala has called for his release and drawn attention to the importance of protecting freedom of belief and expression.</w:t>
      </w:r>
      <w:r/>
    </w:p>
    <w:p>
      <w:pPr>
        <w:pStyle w:val="Heading2"/>
      </w:pPr>
      <w:r>
        <w:t>A visible message is only the beginning</w:t>
      </w:r>
      <w:r/>
    </w:p>
    <w:p>
      <w:r/>
      <w:r>
        <w:t>Billboards can start a conversation, but they can't do the whole job. Humanist groups also need opportunities to build communities, support members and encourage respectful discussion about religion, rights and public life.</w:t>
      </w:r>
      <w:r/>
    </w:p>
    <w:p>
      <w:r/>
      <w:r>
        <w:t>For anyone exploring humanism, a useful first step is to read about its core ideas and seek out a welcoming local or online group. The label matters less than the questions it invites: how can we live well together, and how can we protect one another's dignity?</w:t>
      </w:r>
      <w:r/>
    </w:p>
    <w:p>
      <w:r/>
      <w:r>
        <w:t>A little more visibility can help turn those questions into a shared conversation.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0">
        <w:r>
          <w:rPr>
            <w:color w:val="0000EE"/>
            <w:u w:val="single"/>
          </w:rPr>
          <w:t>[3]</w:t>
        </w:r>
      </w:hyperlink>
      <w:r>
        <w:t xml:space="preserve">- Paragraph 3: </w:t>
      </w:r>
      <w:hyperlink r:id="rId12">
        <w:r>
          <w:rPr>
            <w:color w:val="0000EE"/>
            <w:u w:val="single"/>
          </w:rPr>
          <w:t>[2]</w:t>
        </w:r>
      </w:hyperlink>
      <w:r>
        <w:t xml:space="preserve">- Paragraph 4: </w:t>
      </w:r>
      <w:hyperlink r:id="rId13">
        <w:r>
          <w:rPr>
            <w:color w:val="0000EE"/>
            <w:u w:val="single"/>
          </w:rPr>
          <w:t>[5]</w:t>
        </w:r>
      </w:hyperlink>
      <w:r>
        <w:t xml:space="preserve">- Paragraph 5: </w:t>
      </w:r>
      <w:hyperlink r:id="rId12">
        <w:r>
          <w:rPr>
            <w:color w:val="0000EE"/>
            <w:u w:val="single"/>
          </w:rPr>
          <w:t>[2]</w:t>
        </w:r>
      </w:hyperlink>
      <w:r>
        <w:t xml:space="preserve">, </w:t>
      </w:r>
      <w:hyperlink r:id="rId14">
        <w:r>
          <w:rPr>
            <w:color w:val="0000EE"/>
            <w:u w:val="single"/>
          </w:rPr>
          <w:t>[6]</w:t>
        </w:r>
      </w:hyperlink>
      <w:r>
        <w:t xml:space="preserve">- Paragraph 6: </w:t>
      </w:r>
      <w:hyperlink r:id="rId14">
        <w:r>
          <w:rPr>
            <w:color w:val="0000EE"/>
            <w:u w:val="single"/>
          </w:rPr>
          <w:t>[6]</w:t>
        </w:r>
      </w:hyperlink>
      <w:r>
        <w:t xml:space="preserve">- Paragraph 7: </w:t>
      </w:r>
      <w:hyperlink r:id="rId10">
        <w:r>
          <w:rPr>
            <w:color w:val="0000EE"/>
            <w:u w:val="single"/>
          </w:rPr>
          <w:t>[3]</w:t>
        </w:r>
      </w:hyperlink>
      <w:r>
        <w:t xml:space="preserve">- Paragraph 8: </w:t>
      </w:r>
      <w:hyperlink r:id="rId15">
        <w:r>
          <w:rPr>
            <w:color w:val="0000EE"/>
            <w:u w:val="single"/>
          </w:rPr>
          <w:t>[7]</w:t>
        </w:r>
      </w:hyperlink>
      <w:r>
        <w:t xml:space="preserve">- Paragraph 9: </w:t>
      </w:r>
      <w:hyperlink r:id="rId10">
        <w:r>
          <w:rPr>
            <w:color w:val="0000EE"/>
            <w:u w:val="single"/>
          </w:rPr>
          <w:t>[3]</w:t>
        </w:r>
      </w:hyperlink>
      <w:r>
        <w:t xml:space="preserve">, </w:t>
      </w:r>
      <w:hyperlink r:id="rId13">
        <w:r>
          <w:rPr>
            <w:color w:val="0000EE"/>
            <w:u w:val="single"/>
          </w:rPr>
          <w:t>[5]</w:t>
        </w:r>
      </w:hyperlink>
      <w:r>
        <w:t xml:space="preserve">- Paragraph 10: </w:t>
      </w:r>
      <w:hyperlink r:id="rId13">
        <w:r>
          <w:rPr>
            <w:color w:val="0000EE"/>
            <w:u w:val="single"/>
          </w:rPr>
          <w:t>[5]</w:t>
        </w:r>
      </w:hyperlink>
      <w:r>
        <w:t xml:space="preserve">- Paragraph 11: </w:t>
      </w:r>
      <w:hyperlink r:id="rId12">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https://in-sightpublishing.com/2026/10/30/1709-roslyn-mould-on-humanism-atheism-secularism-lgbt-rights-and-african-freethought/</w:t>
        </w:r>
      </w:hyperlink>
      <w:r>
        <w:t xml:space="preserve"> - Please view link - unable to able to access data</w:t>
      </w:r>
      <w:r/>
    </w:p>
    <w:p>
      <w:pPr>
        <w:pStyle w:val="ListNumber"/>
        <w:spacing w:line="240" w:lineRule="auto"/>
        <w:ind w:left="720"/>
      </w:pPr>
      <w:r/>
      <w:hyperlink r:id="rId12">
        <w:r>
          <w:rPr>
            <w:color w:val="0000EE"/>
            <w:u w:val="single"/>
          </w:rPr>
          <w:t>https://www.humanism.scot/2026/06/01/humanist-society-interview-series-roslyn-mould-on-lgbt-rights-in-west-africa-and-more/</w:t>
        </w:r>
      </w:hyperlink>
      <w:r>
        <w:t xml:space="preserve"> - This interview introduces Roslyn Mould as a Ghanaian humanist and activist, and describes her leadership roles with Humanists International, Accra Atheists and the West African Humanist Network. Mould discusses discrimination faced by humanists and LGBT+ people in Ghana, including social exclusion, threats to basic rights and anti-LGBT+ advocacy. She describes humanists and LGBT+ activists as natural allies and recounts work to promote critical thinking, human rights and science. The interview also discusses Accra Atheists’ first African atheist billboard, which Mould says helped increase visibility and offered a message of solidarity to non-believers. She outlines regional ambitions and ways international groups can assist.</w:t>
      </w:r>
      <w:r/>
    </w:p>
    <w:p>
      <w:pPr>
        <w:pStyle w:val="ListNumber"/>
        <w:spacing w:line="240" w:lineRule="auto"/>
        <w:ind w:left="720"/>
      </w:pPr>
      <w:r/>
      <w:hyperlink r:id="rId10">
        <w:r>
          <w:rPr>
            <w:color w:val="0000EE"/>
            <w:u w:val="single"/>
          </w:rPr>
          <w:t>https://humanists.international/blog/first-african-atheist-billboard/</w:t>
        </w:r>
      </w:hyperlink>
      <w:r>
        <w:t xml:space="preserve"> - In this interview, Roslyn Mould explains the thinking behind an atheist billboard campaign in Ghana. She says public billboards are widely used to advertise major events, while atheism and humanism remain little known beyond their existing communities. The campaign’s message, “Don’t believe in God? You’re not alone,” aimed to make non-belief visible and reassure people who may feel isolated. Mould describes the billboard’s launch as a significant personal and collective achievement. The article places the campaign within broader efforts to promote humanism and atheism in Africa, and mentions activism by humanists working on issues including witchcraft accusations and freedom of belief.</w:t>
      </w:r>
      <w:r/>
    </w:p>
    <w:p>
      <w:pPr>
        <w:pStyle w:val="ListNumber"/>
        <w:spacing w:line="240" w:lineRule="auto"/>
        <w:ind w:left="720"/>
      </w:pPr>
      <w:r/>
      <w:hyperlink r:id="rId11">
        <w:r>
          <w:rPr>
            <w:color w:val="0000EE"/>
            <w:u w:val="single"/>
          </w:rPr>
          <w:t>https://ffrf.org/news/releases/ghana-humanist-touts-first-african-atheist-billboard-on-ffrf-tv/</w:t>
        </w:r>
      </w:hyperlink>
      <w:r>
        <w:t xml:space="preserve"> - The Freedom From Religion Foundation profiles Ghanaian activist Roslyn Mould and her appearance on its television programme, Freethought Matters. It identifies her as co-founder and president of Accra Atheists and describes the billboard campaign, supported in part by the Foundation. The billboard’s wording tells people who do not believe in God that they are not alone. Mould says the project was a dream come true and explains that public visibility could challenge negative assumptions about atheists. The release connects the campaign with the wider humanist movement and Mould’s advocacy roles, including work relating to LGBT+ rights and non-religious people in Ghana.</w:t>
      </w:r>
      <w:r/>
    </w:p>
    <w:p>
      <w:pPr>
        <w:pStyle w:val="ListNumber"/>
        <w:spacing w:line="240" w:lineRule="auto"/>
        <w:ind w:left="720"/>
      </w:pPr>
      <w:r/>
      <w:hyperlink r:id="rId13">
        <w:r>
          <w:rPr>
            <w:color w:val="0000EE"/>
            <w:u w:val="single"/>
          </w:rPr>
          <w:t>https://humanists.international/what-is-humanism/faqs/</w:t>
        </w:r>
      </w:hyperlink>
      <w:r>
        <w:t xml:space="preserve"> - Humanists International’s FAQ explains the range of meanings attached to humanism and why the organisation distinguishes modern, non-religious humanism from other uses of the word. It describes humanism as a worldview concerned with human beings, reason, ethics and living well, while recognising that people and organisations may express its principles in different ways. The page discusses the history of humanist definitions and declarations, including the risk that the term may be used for religious forms such as Christian humanism. It therefore provides useful context for the article’s statements about secular humanism, without presenting every quoted opinion in the interview as a universally accepted definition.</w:t>
      </w:r>
      <w:r/>
    </w:p>
    <w:p>
      <w:pPr>
        <w:pStyle w:val="ListNumber"/>
        <w:spacing w:line="240" w:lineRule="auto"/>
        <w:ind w:left="720"/>
      </w:pPr>
      <w:r/>
      <w:hyperlink r:id="rId14">
        <w:r>
          <w:rPr>
            <w:color w:val="0000EE"/>
            <w:u w:val="single"/>
          </w:rPr>
          <w:t>https://www.hrw.org/news/2024/03/05/ghana-president-should-veto-anti-lgbt-bill?trk=article-ssr-frontend-pulse_little-text-block</w:t>
        </w:r>
      </w:hyperlink>
      <w:r>
        <w:t xml:space="preserve"> - Human Rights Watch reports on Ghana’s Parliament passing an anti-LGBT bill on 28 February 2024 and calls on the president to veto it. The organisation says the proposed legislation would increase penalties connected with consensual same-sex conduct and criminalise advocacy and support for LGBT people. It argues that the measure threatens freedom of expression and assembly, civic space and Ghana’s international human rights obligations. The article quotes a Human Rights Watch researcher describing the bill as incompatible with equality and basic rights. This source supports the wider context of Mould’s remarks about LGBT+ rights, foreign influence and human-rights advocacy, while documenting the bill’s provisions and criticism.</w:t>
      </w:r>
      <w:r/>
    </w:p>
    <w:p>
      <w:pPr>
        <w:pStyle w:val="ListNumber"/>
        <w:spacing w:line="240" w:lineRule="auto"/>
        <w:ind w:left="720"/>
      </w:pPr>
      <w:r/>
      <w:hyperlink r:id="rId15">
        <w:r>
          <w:rPr>
            <w:color w:val="0000EE"/>
            <w:u w:val="single"/>
          </w:rPr>
          <w:t>https://humanists.international/protect/mubarak-bala/</w:t>
        </w:r>
      </w:hyperlink>
      <w:r>
        <w:t xml:space="preserve"> - Humanists International’s case page documents the arrest and imprisonment of Nigerian humanist Mubarak Bala. It says police arrested him in April 2020 over Facebook posts considered by complainants to be blasphemous and likely to cause public disturbance. The page recounts the legal proceedings and explains the international humanist organisation’s campaign on his behalf. It also reports that, following a successful appeal in May 2024, his sentence was reduced to five years, and describes continued advocacy for his safe release and freedom of belief. The account supplies context for the interview’s references to Bala and the fear that similar reprisals could affect other non-believers.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in-sightpublishing.com/2026/10/30/1709-roslyn-mould-on-humanism-atheism-secularism-lgbt-rights-and-african-freethought/" TargetMode="External"/><Relationship Id="rId10" Type="http://schemas.openxmlformats.org/officeDocument/2006/relationships/hyperlink" Target="https://humanists.international/blog/first-african-atheist-billboard/" TargetMode="External"/><Relationship Id="rId11" Type="http://schemas.openxmlformats.org/officeDocument/2006/relationships/hyperlink" Target="https://ffrf.org/news/releases/ghana-humanist-touts-first-african-atheist-billboard-on-ffrf-tv/" TargetMode="External"/><Relationship Id="rId12" Type="http://schemas.openxmlformats.org/officeDocument/2006/relationships/hyperlink" Target="https://www.humanism.scot/2026/06/01/humanist-society-interview-series-roslyn-mould-on-lgbt-rights-in-west-africa-and-more/" TargetMode="External"/><Relationship Id="rId13" Type="http://schemas.openxmlformats.org/officeDocument/2006/relationships/hyperlink" Target="https://humanists.international/what-is-humanism/faqs/" TargetMode="External"/><Relationship Id="rId14" Type="http://schemas.openxmlformats.org/officeDocument/2006/relationships/hyperlink" Target="https://www.hrw.org/news/2024/03/05/ghana-president-should-veto-anti-lgbt-bill?trk=article-ssr-frontend-pulse_little-text-block" TargetMode="External"/><Relationship Id="rId15" Type="http://schemas.openxmlformats.org/officeDocument/2006/relationships/hyperlink" Target="https://humanists.international/protect/mubarak-bal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