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Coming Out as a Lesbian and Finding Self-Love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Coming out as a lesbian can bring relief, joy and a stronger sense of self, but it isn't a switch that makes every old insecurity disappear. One University of Massachusetts Amherst student describes how recognising her attraction to women helped her question beauty standards, find community and feel more at home in her own skin. Research and health guidance offer useful context for that journey.</w:t>
      </w:r>
      <w:r/>
    </w:p>
    <w:p>
      <w:pPr>
        <w:pStyle w:val="Heading2"/>
      </w:pPr>
      <w:r>
        <w:t>Essential Takeaways</w:t>
      </w:r>
      <w:r/>
      <w:r/>
    </w:p>
    <w:p>
      <w:pPr>
        <w:pStyle w:val="ListBullet"/>
        <w:spacing w:line="240" w:lineRule="auto"/>
        <w:ind w:left="720"/>
      </w:pPr>
      <w:r/>
      <w:r>
        <w:rPr>
          <w:b/>
        </w:rPr>
        <w:t>Identity can bring clarity:</w:t>
      </w:r>
      <w:r>
        <w:t xml:space="preserve"> Recognising who you're attracted to may help make sense of feelings that once seemed confusing.</w:t>
      </w:r>
      <w:r/>
    </w:p>
    <w:p>
      <w:pPr>
        <w:pStyle w:val="ListBullet"/>
        <w:spacing w:line="240" w:lineRule="auto"/>
        <w:ind w:left="720"/>
      </w:pPr>
      <w:r/>
      <w:r>
        <w:rPr>
          <w:b/>
        </w:rPr>
        <w:t>There isn't one way to be lesbian:</w:t>
      </w:r>
      <w:r>
        <w:t xml:space="preserve"> LGBTQ+ communities include people with varied appearances, backgrounds and styles.</w:t>
      </w:r>
      <w:r/>
    </w:p>
    <w:p>
      <w:pPr>
        <w:pStyle w:val="ListBullet"/>
        <w:spacing w:line="240" w:lineRule="auto"/>
        <w:ind w:left="720"/>
      </w:pPr>
      <w:r/>
      <w:r>
        <w:rPr>
          <w:b/>
        </w:rPr>
        <w:t>Self-acceptance takes time:</w:t>
      </w:r>
      <w:r>
        <w:t xml:space="preserve"> Coming out doesn't automatically undo years of social pressure or insecurity.</w:t>
      </w:r>
      <w:r/>
    </w:p>
    <w:p>
      <w:pPr>
        <w:pStyle w:val="ListBullet"/>
        <w:spacing w:line="240" w:lineRule="auto"/>
        <w:ind w:left="720"/>
      </w:pPr>
      <w:r/>
      <w:r>
        <w:rPr>
          <w:b/>
        </w:rPr>
        <w:t>Support matters:</w:t>
      </w:r>
      <w:r>
        <w:t xml:space="preserve"> Respectful, inclusive healthcare and affirming relationships can make a meaningful difference.</w:t>
      </w:r>
      <w:r/>
      <w:r/>
    </w:p>
    <w:p>
      <w:pPr>
        <w:pStyle w:val="Heading2"/>
      </w:pPr>
      <w:r>
        <w:t>The relief of no longer pretending</w:t>
      </w:r>
      <w:r/>
    </w:p>
    <w:p>
      <w:r/>
      <w:r>
        <w:t>For one student writer at the University of Massachusetts Amherst, the turning point wasn't a dramatic announcement. It was the slow realisation that pretending to be interested in boys, and shaping herself around what she thought they liked, had become exhausting. Recognising her attraction to women offered a new way to understand those feelings and begin living more honestly.</w:t>
      </w:r>
      <w:r/>
    </w:p>
    <w:p>
      <w:r/>
      <w:r>
        <w:t>That experience is personal, not a template everyone follows. The American Psychological Association explains that sexual orientation is part of human diversity, and that people may understand and describe their orientation in different ways. There isn't a deadline for finding the right words, or a single correct way to come out.</w:t>
      </w:r>
      <w:r/>
    </w:p>
    <w:p>
      <w:pPr>
        <w:pStyle w:val="Heading2"/>
      </w:pPr>
      <w:r>
        <w:t>Finding community beyond beauty rules</w:t>
      </w:r>
      <w:r/>
    </w:p>
    <w:p>
      <w:r/>
      <w:r>
        <w:t>The student describes discovering a lesbian community where the traits she'd been taught to worry about were welcomed rather than judged. That shift helped her see beauty and self-expression as broader than the narrow standards she'd tried to meet before. Her account is a reminder that belonging can make room for people to feel less pressure to perform.</w:t>
      </w:r>
      <w:r/>
    </w:p>
    <w:p>
      <w:r/>
      <w:r>
        <w:t>Research reviews on LGBTQ+ mental health point to the importance of social conditions and support, rather than treating identity itself as a problem. A National Academies report also examines how stigma and discrimination affect health and wellbeing. Put simply, acceptance isn't a cosmetic extra; the environment around someone can shape how safe and supported they feel.</w:t>
      </w:r>
      <w:r/>
    </w:p>
    <w:p>
      <w:pPr>
        <w:pStyle w:val="Heading2"/>
      </w:pPr>
      <w:r>
        <w:t>Coming out doesn't erase old insecurities</w:t>
      </w:r>
      <w:r/>
    </w:p>
    <w:p>
      <w:r/>
      <w:r>
        <w:t>Even after understanding her identity, the writer says she had to work through the expectations she'd absorbed while growing up. That part matters: a new sense of self can be freeing, but it doesn't instantly dissolve years of self-doubt or pressure to fit in. Progress may feel less like a grand reveal and more like making small, kinder choices over time.</w:t>
      </w:r>
      <w:r/>
    </w:p>
    <w:p>
      <w:r/>
      <w:r>
        <w:t xml:space="preserve">A review in </w:t>
      </w:r>
      <w:r>
        <w:rPr>
          <w:i/>
        </w:rPr>
        <w:t>Nature Reviews Psychology</w:t>
      </w:r>
      <w:r>
        <w:t xml:space="preserve"> discusses the role of social and psychological factors in LGBTQ+ wellbeing. The broader message is useful beyond this one story: feeling proud can coexist with difficult days, and needing time or support doesn't make someone's identity any less real.</w:t>
      </w:r>
      <w:r/>
    </w:p>
    <w:p>
      <w:pPr>
        <w:pStyle w:val="Heading2"/>
      </w:pPr>
      <w:r>
        <w:t>Practical ways to support self-acceptance</w:t>
      </w:r>
      <w:r/>
    </w:p>
    <w:p>
      <w:r/>
      <w:r>
        <w:t>There's no universal checklist for coming out or building confidence. For some people, it helps to talk with someone they trust, seek an LGBTQ+-affirming community, or find a counsellor who won't treat their orientation as something to change. The American Psychological Association's guidance on sexual orientation can also offer a grounded starting point for questions.</w:t>
      </w:r>
      <w:r/>
    </w:p>
    <w:p>
      <w:r/>
      <w:r>
        <w:t>Healthcare should feel respectful, too. The American College of Obstetricians and Gynecologists recommends care that recognises the needs of lesbian and bisexual women. If you're looking for a provider, you can ask about their experience with LGBTQ+ patients and whether they offer inclusive, non-judgemental care. Small signals of respect can make an appointment feel very different.</w:t>
      </w:r>
      <w:r/>
    </w:p>
    <w:p>
      <w:pPr>
        <w:pStyle w:val="Heading2"/>
      </w:pPr>
      <w:r>
        <w:t>A personal story, not a single roadmap</w:t>
      </w:r>
      <w:r/>
    </w:p>
    <w:p>
      <w:r/>
      <w:r>
        <w:t>The student's account ends with pride in both her identity and the work it took to accept herself. That's a powerful conclusion, but it doesn't mean every lesbian has the same coming-out experience, or that self-love depends on coming out publicly. People deserve room to decide what feels safe, personal and right for them.</w:t>
      </w:r>
      <w:r/>
    </w:p>
    <w:p>
      <w:r/>
      <w:r>
        <w:t>And perhaps that's the most useful takeaway: confidence isn't about matching a new set of rules. It's about making space to be yourself, in your own time, with people who let you do so.</w:t>
      </w:r>
      <w:r/>
    </w:p>
    <w:p>
      <w:r/>
      <w:r>
        <w:t>Coming out can be one part of a longer journey towards feeling at home in yourself.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[6]</w:t>
        </w:r>
      </w:hyperlink>
      <w:r>
        <w:t xml:space="preserve">- Paragraph 3: </w:t>
      </w:r>
      <w:hyperlink r:id="rId9">
        <w:r>
          <w:rPr>
            <w:color w:val="0000EE"/>
            <w:u w:val="single"/>
          </w:rPr>
          <w:t>[2]</w:t>
        </w:r>
      </w:hyperlink>
      <w:r>
        <w:t xml:space="preserve">, </w:t>
      </w:r>
      <w:hyperlink r:id="rId11">
        <w:r>
          <w:rPr>
            <w:color w:val="0000EE"/>
            <w:u w:val="single"/>
          </w:rPr>
          <w:t>[5]</w:t>
        </w:r>
      </w:hyperlink>
      <w:r>
        <w:t xml:space="preserve">- Paragraph 4: </w:t>
      </w:r>
      <w:hyperlink r:id="rId11">
        <w:r>
          <w:rPr>
            <w:color w:val="0000EE"/>
            <w:u w:val="single"/>
          </w:rPr>
          <w:t>[5]</w:t>
        </w:r>
      </w:hyperlink>
      <w:r>
        <w:t xml:space="preserve">- Paragraph 5: </w:t>
      </w:r>
      <w:hyperlink r:id="rId9">
        <w:r>
          <w:rPr>
            <w:color w:val="0000EE"/>
            <w:u w:val="single"/>
          </w:rPr>
          <w:t>[2]</w:t>
        </w:r>
      </w:hyperlink>
      <w:r>
        <w:t xml:space="preserve">- Paragraph 6: </w:t>
      </w:r>
      <w:hyperlink r:id="rId12">
        <w:r>
          <w:rPr>
            <w:color w:val="0000EE"/>
            <w:u w:val="single"/>
          </w:rPr>
          <w:t>[4]</w:t>
        </w:r>
      </w:hyperlink>
      <w:r>
        <w:t xml:space="preserve">- Paragraph 7: </w:t>
      </w:r>
      <w:hyperlink r:id="rId10">
        <w:r>
          <w:rPr>
            <w:color w:val="0000EE"/>
            <w:u w:val="single"/>
          </w:rPr>
          <w:t>[6]</w:t>
        </w:r>
      </w:hyperlink>
      <w:r>
        <w:t xml:space="preserve">- Paragraph 8: </w:t>
      </w:r>
      <w:hyperlink r:id="rId13">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[6]</w:t>
        </w:r>
      </w:hyperlink>
      <w:r>
        <w:t xml:space="preserve">- Paragraph 10: </w:t>
      </w:r>
      <w:hyperlink r:id="rId9">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https://www.hercampus.com/school/u-mass-amherst/why-coming-out-as-a-lesbian-taught-me-self-love/</w:t>
        </w:r>
      </w:hyperlink>
      <w:r>
        <w:t xml:space="preserve"> - Please view link - unable to able to access data</w:t>
      </w:r>
      <w:r/>
    </w:p>
    <w:p>
      <w:pPr>
        <w:pStyle w:val="ListNumber"/>
        <w:spacing w:line="240" w:lineRule="auto"/>
        <w:ind w:left="720"/>
      </w:pPr>
      <w:r/>
      <w:hyperlink r:id="rId9">
        <w:r>
          <w:rPr>
            <w:color w:val="0000EE"/>
            <w:u w:val="single"/>
          </w:rPr>
          <w:t>https://www.hercampus.com/school/u-mass-amherst/why-coming-out-as-a-lesbian-taught-me-self-love/</w:t>
        </w:r>
      </w:hyperlink>
      <w:r>
        <w:t xml:space="preserve"> - In this first-person essay, a student writer describes feeling out of step with friends who talked about boys and pretending to share their interest to feel accepted. In her early teens, she recognised that she was attracted to girls and began exploring her identity and personal style. Finding a diverse lesbian community helped her feel that traits she had hidden or disliked could be accepted and celebrated. She writes that this belonging helped her move away from male-centred beauty expectations and grow more comfortable with herself. The essay also acknowledges that unlearning earlier conditioning takes effort, while affirming pride in being a lesbian.</w:t>
      </w:r>
      <w:r/>
    </w:p>
    <w:p>
      <w:pPr>
        <w:pStyle w:val="ListNumber"/>
        <w:spacing w:line="240" w:lineRule="auto"/>
        <w:ind w:left="720"/>
      </w:pPr>
      <w:r/>
      <w:hyperlink r:id="rId14">
        <w:r>
          <w:rPr>
            <w:color w:val="0000EE"/>
            <w:u w:val="single"/>
          </w:rPr>
          <w:t>https://pubmed.ncbi.nlm.nih.gov/16723340/</w:t>
        </w:r>
      </w:hyperlink>
      <w:r>
        <w:t xml:space="preserve"> - This research record describes a study of 35 undergraduate women examining links between lesbian identity development, internalised homophobia and self-esteem. The researchers used two measures of identity development and found a strong relationship between those measures. They also reported moderate relationships between identity development and self-esteem, identity development and internalised homophobia, and internalised homophobia and self-esteem. The study does not establish that coming out causes higher self-esteem, and its small sample limits broad conclusions. Nevertheless, it offers research relevant to the essay’s reflection on identity, self-acceptance and confidence. The record includes the study’s authors, journal details, abstract and identifier.</w:t>
      </w:r>
      <w:r/>
    </w:p>
    <w:p>
      <w:pPr>
        <w:pStyle w:val="ListNumber"/>
        <w:spacing w:line="240" w:lineRule="auto"/>
        <w:ind w:left="720"/>
      </w:pPr>
      <w:r/>
      <w:hyperlink r:id="rId12">
        <w:r>
          <w:rPr>
            <w:color w:val="0000EE"/>
            <w:u w:val="single"/>
          </w:rPr>
          <w:t>https://www.nature.com/articles/s44159-024-00280-6</w:t>
        </w:r>
      </w:hyperlink>
      <w:r>
        <w:t xml:space="preserve"> - This review examines what helps LGBTQ+ people experience belonging, drawing on research in psychology, public health and public policy. It notes that stigma contributes to elevated physical and mental health challenges, while a sense of belonging can support well-being. The authors organise influences across individual, interpersonal, community and societal levels, emphasising that acceptance is shaped by more than personal attitudes alone. Their framework is relevant to the essay’s account of finding a varied lesbian community and feeling welcomed there. Rather than presenting belonging as a simple or guaranteed outcome, the review highlights interacting conditions that can help people thrive and identifies factors that may strengthen or undermine connection.</w:t>
      </w:r>
      <w:r/>
    </w:p>
    <w:p>
      <w:pPr>
        <w:pStyle w:val="ListNumber"/>
        <w:spacing w:line="240" w:lineRule="auto"/>
        <w:ind w:left="720"/>
      </w:pPr>
      <w:r/>
      <w:hyperlink r:id="rId11">
        <w:r>
          <w:rPr>
            <w:color w:val="0000EE"/>
            <w:u w:val="single"/>
          </w:rPr>
          <w:t>https://www.nationalacademies.org/projects/DBASSE-CPOP-17-05/publication/25877</w:t>
        </w:r>
      </w:hyperlink>
      <w:r>
        <w:t xml:space="preserve"> - This National Academies consensus report reviews evidence about the well-being of lesbian, gay, bisexual, transgender, queer, intersex and other sexually and gender-diverse people. It considers multiple areas of life, including mental and physical health, families and social relationships, education, community participation, public policy and access to care. The report also highlights how age, race, ethnicity and location can shape people’s experiences. Its broad approach provides context for the essay’s description of identity development and community acceptance, while reminding readers that experiences are diverse and affected by social conditions. The publication page outlines the report’s scope and identifies areas where further research is needed.</w:t>
      </w:r>
      <w:r/>
    </w:p>
    <w:p>
      <w:pPr>
        <w:pStyle w:val="ListNumber"/>
        <w:spacing w:line="240" w:lineRule="auto"/>
        <w:ind w:left="720"/>
      </w:pPr>
      <w:r/>
      <w:hyperlink r:id="rId10">
        <w:r>
          <w:rPr>
            <w:color w:val="0000EE"/>
            <w:u w:val="single"/>
          </w:rPr>
          <w:t>https://www.apa.org/topics/lgbtq/orientation?clearcache=true</w:t>
        </w:r>
      </w:hyperlink>
      <w:r>
        <w:t xml:space="preserve"> - The American Psychological Association’s overview explains that lesbian, gay and bisexual orientations are normal forms of human experience, not disorders. It addresses common misconceptions and describes sexual orientation as involving patterns of attraction, behaviour and identity, which do not always align in the same way for every person. The page also emphasises respect for people’s self-determination and the importance of considering cultural and personal context in professional support. This information is relevant to the essay’s account of recognising an attraction to girls and embracing a lesbian identity. It provides general context, rather than evaluating the writer’s individual experience or claiming that coming out is right for everyone.</w:t>
      </w:r>
      <w:r/>
    </w:p>
    <w:p>
      <w:pPr>
        <w:pStyle w:val="ListNumber"/>
        <w:spacing w:line="240" w:lineRule="auto"/>
        <w:ind w:left="720"/>
      </w:pPr>
      <w:r/>
      <w:hyperlink r:id="rId13">
        <w:r>
          <w:rPr>
            <w:color w:val="0000EE"/>
            <w:u w:val="single"/>
          </w:rPr>
          <w:t>https://www.acog.org/clinical/clinical-guidance/committee-opinion/articles/2012/05/health-care-for-lesbians-and-bisexual-women</w:t>
        </w:r>
      </w:hyperlink>
      <w:r>
        <w:t xml:space="preserve"> - This American College of Obstetricians and Gynecologists guidance discusses health care for lesbian and bisexual women. It notes that lesbian identity can be understood through attraction, behaviour or self-identification, and that people’s experiences should not be reduced to a single definition. The guidance also describes stressors that may affect lesbian patients, including isolation, prejudice, stigma and limited support, and recognises that adolescents can benefit from counselling when they are uncertain about or struggling to express their sexuality. It offers a clinical perspective on the challenges and support needs that can surround identity development, complementing the essay’s personal account of finding acceptance and working through earlier conditioning.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campus.com/school/u-mass-amherst/why-coming-out-as-a-lesbian-taught-me-self-love/" TargetMode="External"/><Relationship Id="rId10" Type="http://schemas.openxmlformats.org/officeDocument/2006/relationships/hyperlink" Target="https://www.apa.org/topics/lgbtq/orientation?clearcache=true" TargetMode="External"/><Relationship Id="rId11" Type="http://schemas.openxmlformats.org/officeDocument/2006/relationships/hyperlink" Target="https://www.nationalacademies.org/projects/DBASSE-CPOP-17-05/publication/25877" TargetMode="External"/><Relationship Id="rId12" Type="http://schemas.openxmlformats.org/officeDocument/2006/relationships/hyperlink" Target="https://www.nature.com/articles/s44159-024-00280-6" TargetMode="External"/><Relationship Id="rId13" Type="http://schemas.openxmlformats.org/officeDocument/2006/relationships/hyperlink" Target="https://www.acog.org/clinical/clinical-guidance/committee-opinion/articles/2012/05/health-care-for-lesbians-and-bisexual-women" TargetMode="External"/><Relationship Id="rId14" Type="http://schemas.openxmlformats.org/officeDocument/2006/relationships/hyperlink" Target="https://pubmed.ncbi.nlm.nih.gov/167233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