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Supreme Court Catholic School Case Puts LGBTQ+ Inclusion in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Catholic schools and LGBTQ+ families are watching a major US Supreme Court case that could decide whether religious schools may sidestep Colorado’s anti-discrimination rules while receiving public funding. But beyond the courtroom, the dispute is forcing a broader question: what should a Catholic school welcome really mean?</w:t>
      </w:r>
      <w:r/>
    </w:p>
    <w:p>
      <w:pPr>
        <w:pStyle w:val="Heading2"/>
      </w:pPr>
      <w:r>
        <w:t>Essential Takeaways</w:t>
      </w:r>
      <w:r/>
      <w:r/>
    </w:p>
    <w:p>
      <w:pPr>
        <w:pStyle w:val="ListBullet"/>
        <w:spacing w:line="240" w:lineRule="auto"/>
        <w:ind w:left="720"/>
      </w:pPr>
      <w:r/>
      <w:r>
        <w:rPr>
          <w:b/>
        </w:rPr>
        <w:t>The case:</w:t>
      </w:r>
      <w:r>
        <w:t xml:space="preserve"> The Supreme Court is considering whether a Catholic preschool can claim a religious exemption from Colorado’s protections for LGBTQ+ families.</w:t>
      </w:r>
      <w:r/>
    </w:p>
    <w:p>
      <w:pPr>
        <w:pStyle w:val="ListBullet"/>
        <w:spacing w:line="240" w:lineRule="auto"/>
        <w:ind w:left="720"/>
      </w:pPr>
      <w:r/>
      <w:r>
        <w:rPr>
          <w:b/>
        </w:rPr>
        <w:t>The wider stakes:</w:t>
      </w:r>
      <w:r>
        <w:t xml:space="preserve"> The ruling could affect public funding, religious liberty and anti-discrimination protections beyond one school.</w:t>
      </w:r>
      <w:r/>
    </w:p>
    <w:p>
      <w:pPr>
        <w:pStyle w:val="ListBullet"/>
        <w:spacing w:line="240" w:lineRule="auto"/>
        <w:ind w:left="720"/>
      </w:pPr>
      <w:r/>
      <w:r>
        <w:rPr>
          <w:b/>
        </w:rPr>
        <w:t>The central debate:</w:t>
      </w:r>
      <w:r>
        <w:t xml:space="preserve"> Critics question why LGBTQ+ families are singled out when schools rarely apply every Catholic teaching as an admissions test.</w:t>
      </w:r>
      <w:r/>
    </w:p>
    <w:p>
      <w:pPr>
        <w:pStyle w:val="ListBullet"/>
        <w:spacing w:line="240" w:lineRule="auto"/>
        <w:ind w:left="720"/>
      </w:pPr>
      <w:r/>
      <w:r>
        <w:rPr>
          <w:b/>
        </w:rPr>
        <w:t>The pastoral question:</w:t>
      </w:r>
      <w:r>
        <w:t xml:space="preserve"> Whatever the legal outcome, Catholic communities will still have to decide how welcoming they want to be.</w:t>
      </w:r>
      <w:r/>
      <w:r/>
    </w:p>
    <w:p>
      <w:pPr>
        <w:pStyle w:val="Heading2"/>
      </w:pPr>
      <w:r>
        <w:t>A preschool dispute with consequences far beyond the gates</w:t>
      </w:r>
      <w:r/>
    </w:p>
    <w:p>
      <w:r/>
      <w:r>
        <w:t>At first glance, this is a fight over admissions paperwork. In reality, it reaches into some of the most contested territory in American public life: religious freedom, LGBTQ+ equality and the limits of government funding.</w:t>
      </w:r>
      <w:r/>
    </w:p>
    <w:p>
      <w:r/>
      <w:r>
        <w:t>The case, St. Mary Catholic Parish v. Roy, concerns a Colorado Catholic school that wants to reject families with same-sex parents while continuing to participate in a state-funded universal preschool programme. The Human Rights Campaign says the dispute could affect important protections for LGBTQ+ families across Colorado.</w:t>
      </w:r>
      <w:r/>
    </w:p>
    <w:p>
      <w:r/>
      <w:r>
        <w:t>That combination is what makes the case so combustible. A private religious institution may hold distinctive beliefs, but once public money enters the picture, the question becomes harder to sidestep: should public funding come with public obligations?</w:t>
      </w:r>
      <w:r/>
    </w:p>
    <w:p>
      <w:pPr>
        <w:pStyle w:val="Heading2"/>
      </w:pPr>
      <w:r>
        <w:t>What the Supreme Court is being asked to decide</w:t>
      </w:r>
      <w:r/>
    </w:p>
    <w:p>
      <w:r/>
      <w:r>
        <w:t>The legal argument turns on whether Colorado’s non-discrimination rules improperly burden the school’s free exercise of religion. The plaintiffs say they should be able to require parents to support Catholic teaching and exclude families they believe do not meet that standard.</w:t>
      </w:r>
      <w:r/>
    </w:p>
    <w:p>
      <w:r/>
      <w:r>
        <w:t>Court records show that the justices are considering the relationship between religious exercise and a state programme designed to make preschool available more widely. The dispute therefore sits at the intersection of constitutional rights and the practical rules attached to government support.</w:t>
      </w:r>
      <w:r/>
    </w:p>
    <w:p>
      <w:r/>
      <w:r>
        <w:t>The Daily Signal has framed the case as a question of whether Catholic families were excluded from a universal preschool scheme because of their views on LGBTQ+ relationships. Supporters of Colorado’s protections, meanwhile, see a potential route for publicly funded organisations to deny services to same-sex parents.</w:t>
      </w:r>
      <w:r/>
    </w:p>
    <w:p>
      <w:r/>
      <w:r>
        <w:t>That difference in framing matters. One side sees a threat to religious autonomy; the other sees a threat to equal access. The eventual ruling could clarify how those principles coexist, or sharpen the conflict between them.</w:t>
      </w:r>
      <w:r/>
    </w:p>
    <w:p>
      <w:pPr>
        <w:pStyle w:val="Heading2"/>
      </w:pPr>
      <w:r>
        <w:t>Why the inclusion argument is broader than admissions</w:t>
      </w:r>
      <w:r/>
    </w:p>
    <w:p>
      <w:r/>
      <w:r>
        <w:t>The most searching criticism of the school’s position is that it appears to focus on LGBTQ+ families while leaving many other departures from Catholic teaching unexamined. Parents are not routinely asked about remarriage without annulment, fertility treatment or sterilisation, even though Catholic doctrine addresses those issues too.</w:t>
      </w:r>
      <w:r/>
    </w:p>
    <w:p>
      <w:r/>
      <w:r>
        <w:t>That inconsistency raises an awkward but important question. Is the aim genuinely doctrinal uniformity, or has LGBTQ+ identity become a particularly visible line of exclusion?</w:t>
      </w:r>
      <w:r/>
    </w:p>
    <w:p>
      <w:r/>
      <w:r>
        <w:t>The issue also complicates the idea that Catholic opinion is neatly divided into those who belong and those who do not. Catholic communities vary considerably, and attitudes towards LGBTQ+ people have shifted in some parts of the Church. New Ways Ministry and Jesuit priest James Martin are often cited as examples of a more welcoming pastoral approach.</w:t>
      </w:r>
      <w:r/>
    </w:p>
    <w:p>
      <w:r/>
      <w:r>
        <w:t>The Associated Press has reported on the dispute as part of a wider national argument over the boundaries of religious exemptions. For families, though, the policy language eventually becomes personal: a child either receives a place, or doesn't.</w:t>
      </w:r>
      <w:r/>
    </w:p>
    <w:p>
      <w:pPr>
        <w:pStyle w:val="Heading2"/>
      </w:pPr>
      <w:r>
        <w:t>What families should watch as the case develops</w:t>
      </w:r>
      <w:r/>
    </w:p>
    <w:p>
      <w:r/>
      <w:r>
        <w:t>The practical details matter. Families affected by the case should look closely at a school's admissions policy, enrolment declarations and funding arrangements, rather than relying on broad statements about being faith-based.</w:t>
      </w:r>
      <w:r/>
    </w:p>
    <w:p>
      <w:r/>
      <w:r>
        <w:t>It is also worth checking whether a school participates in a state-funded programme and which protections apply to that programme. The legal answer may depend not only on the institution's religious identity but also on the specific service being provided and the conditions attached to funding.</w:t>
      </w:r>
      <w:r/>
    </w:p>
    <w:p>
      <w:r/>
      <w:r>
        <w:t>Parents considering a Catholic school may want to ask direct questions before applying: Are same-sex parents eligible to enrol? Is there a written family policy? Who handles disputes? Clear answers are far kinder than discovering a school's position after a child has formed friendships and settled into the classroom.</w:t>
      </w:r>
      <w:r/>
    </w:p>
    <w:p>
      <w:r/>
      <w:r>
        <w:t>The court's docket and filings will provide the most reliable updates as the case moves forward. Headlines may make the dispute sound abstract, but for families, clarity is the useful currency.</w:t>
      </w:r>
      <w:r/>
    </w:p>
    <w:p>
      <w:pPr>
        <w:pStyle w:val="Heading2"/>
      </w:pPr>
      <w:r>
        <w:t>Whatever the ruling, the Church still faces a choice</w:t>
      </w:r>
      <w:r/>
    </w:p>
    <w:p>
      <w:r/>
      <w:r>
        <w:t>A Supreme Court decision could determine what Colorado law permits, but it cannot settle what Catholic hospitality ought to look like. A legal victory for either side would leave schools, dioceses and families navigating the same moral and pastoral tensions.</w:t>
      </w:r>
      <w:r/>
    </w:p>
    <w:p>
      <w:r/>
      <w:r>
        <w:t>The argument for inclusion is not simply that every dispute disappears when a child is admitted. It is that children should not carry the consequences of adult disagreement into the classroom. That feels like a modest principle, yet this case shows how difficult it remains to apply.</w:t>
      </w:r>
      <w:r/>
    </w:p>
    <w:p>
      <w:r/>
      <w:r>
        <w:t>As the November hearing approaches, the most revealing question may not be who wins the exemption. It may be whether Catholic schools see welcome as a principle that applies broadly, or as an invitation with conditions attached.</w:t>
      </w:r>
      <w:r/>
    </w:p>
    <w:p>
      <w:r/>
      <w:r>
        <w:t>The courtroom can define a right, but communities still decide what kind of welcome they want to offer.</w:t>
      </w:r>
      <w:r/>
    </w:p>
    <w:p>
      <w:r/>
      <w:r>
        <w:t>Choose schools that make their admissions policies clear before you apply.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1">
        <w:r>
          <w:rPr>
            <w:color w:val="0000EE"/>
            <w:u w:val="single"/>
          </w:rPr>
          <w:t>[5]</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2">
        <w:r>
          <w:rPr>
            <w:color w:val="0000EE"/>
            <w:u w:val="single"/>
          </w:rPr>
          <w:t>[3]</w:t>
        </w:r>
      </w:hyperlink>
      <w:r>
        <w:t xml:space="preserve">, </w:t>
      </w:r>
      <w:hyperlink r:id="rId13">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[5]</w:t>
        </w:r>
      </w:hyperlink>
      <w:r>
        <w:t xml:space="preserve">- Paragraph 15: </w:t>
      </w:r>
      <w:hyperlink r:id="rId12">
        <w:r>
          <w:rPr>
            <w:color w:val="0000EE"/>
            <w:u w:val="single"/>
          </w:rPr>
          <w:t>[3]</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https://www.newwaysministry.org/2026/10/30/ncr-argues-for-inclusion-no-matter-supreme-court-outcome/</w:t>
        </w:r>
      </w:hyperlink>
      <w:r>
        <w:t xml:space="preserve"> - Please view link - unable to able to access data</w:t>
      </w:r>
      <w:r/>
    </w:p>
    <w:p>
      <w:pPr>
        <w:pStyle w:val="ListNumber"/>
        <w:spacing w:line="240" w:lineRule="auto"/>
        <w:ind w:left="720"/>
      </w:pPr>
      <w:r/>
      <w:hyperlink r:id="rId10">
        <w:r>
          <w:rPr>
            <w:color w:val="0000EE"/>
            <w:u w:val="single"/>
          </w:rPr>
          <w:t>https://www.hrc.org/press-releases/supreme-court-to-hear-oral-arguments-in-st-mary-catholic-parish-v-roy-a-case-that-could-impact-critical-protections-for-colorados-lgbtq-families</w:t>
        </w:r>
      </w:hyperlink>
      <w:r>
        <w:t xml:space="preserve"> - The Human Rights Campaign reports that the U.S. Supreme Court is set to hear oral arguments in St. Mary Catholic Parish v. Roy on November 3, 2026. The case will determine whether religious schools participating in Colorado's state-funded universal preschool program can violate the program's non-discrimination requirements by denying or withdrawing admission to LGBTQ+ families. The outcome could significantly impact Colorado's LGBTQ+ community and potentially set a precedent for religiously-affiliated schools nationwide regarding discrimination based on sexual orientation or gender identity under religious freedom claims.</w:t>
      </w:r>
      <w:r/>
    </w:p>
    <w:p>
      <w:pPr>
        <w:pStyle w:val="ListNumber"/>
        <w:spacing w:line="240" w:lineRule="auto"/>
        <w:ind w:left="720"/>
      </w:pPr>
      <w:r/>
      <w:hyperlink r:id="rId12">
        <w:r>
          <w:rPr>
            <w:color w:val="0000EE"/>
            <w:u w:val="single"/>
          </w:rPr>
          <w:t>https://supreme.justia.com/cases/federal/us/2026/25-581/</w:t>
        </w:r>
      </w:hyperlink>
      <w:r>
        <w:t xml:space="preserve"> - Justia provides detailed information on the Supreme Court case St. Mary Catholic Parish v. Roy, docket number 25-581. The case involves questions about the applicability of the Employment Division v. Smith decision and whether the Carson v. Makin ruling displaces the rule of Employment Division v. Smith when the government explicitly excludes religious people and institutions. The case centers on whether Colorado's universal preschool nondiscrimination mandate violates the First Amendment's Free Exercise Clause as applied to religious preschools.</w:t>
      </w:r>
      <w:r/>
    </w:p>
    <w:p>
      <w:pPr>
        <w:pStyle w:val="ListNumber"/>
        <w:spacing w:line="240" w:lineRule="auto"/>
        <w:ind w:left="720"/>
      </w:pPr>
      <w:r/>
      <w:hyperlink r:id="rId13">
        <w:r>
          <w:rPr>
            <w:color w:val="0000EE"/>
            <w:u w:val="single"/>
          </w:rPr>
          <w:t>https://www.law.cornell.edu/supct/cert/25-581</w:t>
        </w:r>
      </w:hyperlink>
      <w:r>
        <w:t xml:space="preserve"> - The Legal Information Institute at Cornell Law School outlines the issues in St. Mary Catholic Parish v. Roy, a case concerning the First Amendment and religious discrimination in education. The Supreme Court is set to decide whether Colorado's universal preschool nondiscrimination mandate violates the First Amendment's Free Exercise Clause as applied to religious preschools. The case raises questions about the general applicability of laws and whether burdening religious exercise to access public benefits triggers strict scrutiny under Carson v. Makin.</w:t>
      </w:r>
      <w:r/>
    </w:p>
    <w:p>
      <w:pPr>
        <w:pStyle w:val="ListNumber"/>
        <w:spacing w:line="240" w:lineRule="auto"/>
        <w:ind w:left="720"/>
      </w:pPr>
      <w:r/>
      <w:hyperlink r:id="rId11">
        <w:r>
          <w:rPr>
            <w:color w:val="0000EE"/>
            <w:u w:val="single"/>
          </w:rPr>
          <w:t>https://www.dailysignal.com/2026/04/20/supreme-court-takes-up-case-catholics-excluded-universal-preschool-program-over-lgbtq-stance/</w:t>
        </w:r>
      </w:hyperlink>
      <w:r>
        <w:t xml:space="preserve"> - The Daily Signal reports that the Supreme Court has agreed to hear the case of Catholic schools excluded from Colorado's Universal Preschool program due to their traditional stance on LGBTQ+ issues. In St. Mary's Catholic Parish v. Roy, two Catholic parishes, two Catholic parents, and the Catholic Archdiocese of Denver sued Lisa Roy, executive director of the Colorado Department of Early Childhood. The plaintiffs argue that Colorado is violating their religious rights by barring them from the taxpayer-funded universal preschool program over their faith-based admission policies.</w:t>
      </w:r>
      <w:r/>
    </w:p>
    <w:p>
      <w:pPr>
        <w:pStyle w:val="ListNumber"/>
        <w:spacing w:line="240" w:lineRule="auto"/>
        <w:ind w:left="720"/>
      </w:pPr>
      <w:r/>
      <w:hyperlink r:id="rId14">
        <w:r>
          <w:rPr>
            <w:color w:val="0000EE"/>
            <w:u w:val="single"/>
          </w:rPr>
          <w:t>https://www.apnews.com/article/c73090777e396c8f50a4653f745d4a70</w:t>
        </w:r>
      </w:hyperlink>
      <w:r>
        <w:t xml:space="preserve"> - The Associated Press reports that the U.S. Supreme Court has agreed to hear from Catholic preschools challenging their exclusion from a taxpayer-funded universal preschool program because they refuse to admit children from LGBTQ+ families. The schools, supported by the Trump administration and the Becket Fund for Religious Liberty, argue that Colorado is violating their religious freedom by enforcing nondiscrimination requirements. They contend that if preschools can prioritize children with disabilities or from low-income families, religious schools should also be allowed to make admissions decisions based on their beliefs about gender and same-sex marriage.</w:t>
      </w:r>
      <w:r/>
    </w:p>
    <w:p>
      <w:pPr>
        <w:pStyle w:val="ListNumber"/>
        <w:spacing w:line="240" w:lineRule="auto"/>
        <w:ind w:left="720"/>
      </w:pPr>
      <w:r/>
      <w:hyperlink r:id="rId15">
        <w:r>
          <w:rPr>
            <w:color w:val="0000EE"/>
            <w:u w:val="single"/>
          </w:rPr>
          <w:t>https://www.youtube.com/watch?v=FZW6TPGk6rE</w:t>
        </w:r>
      </w:hyperlink>
      <w:r>
        <w:t xml:space="preserve"> - This YouTube video discusses the Supreme Court case St. Mary Catholic Parish in Littleton v. Roy, which challenges Colorado's universal preschool program. The program requires all participating providers, including religious schools, to follow nondiscrimination rules covering sexual orientation and gender identity. The video provides insights into the case's implications for public preschools and the potential nationwide impact on LGBTQ+ families.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waysministry.org/2026/10/30/ncr-argues-for-inclusion-no-matter-supreme-court-outcome/" TargetMode="External"/><Relationship Id="rId10" Type="http://schemas.openxmlformats.org/officeDocument/2006/relationships/hyperlink" Target="https://www.hrc.org/press-releases/supreme-court-to-hear-oral-arguments-in-st-mary-catholic-parish-v-roy-a-case-that-could-impact-critical-protections-for-colorados-lgbtq-families" TargetMode="External"/><Relationship Id="rId11" Type="http://schemas.openxmlformats.org/officeDocument/2006/relationships/hyperlink" Target="https://www.dailysignal.com/2026/04/20/supreme-court-takes-up-case-catholics-excluded-universal-preschool-program-over-lgbtq-stance/" TargetMode="External"/><Relationship Id="rId12" Type="http://schemas.openxmlformats.org/officeDocument/2006/relationships/hyperlink" Target="https://supreme.justia.com/cases/federal/us/2026/25-581/" TargetMode="External"/><Relationship Id="rId13" Type="http://schemas.openxmlformats.org/officeDocument/2006/relationships/hyperlink" Target="https://www.law.cornell.edu/supct/cert/25-581" TargetMode="External"/><Relationship Id="rId14" Type="http://schemas.openxmlformats.org/officeDocument/2006/relationships/hyperlink" Target="https://www.apnews.com/article/c73090777e396c8f50a4653f745d4a70" TargetMode="External"/><Relationship Id="rId15" Type="http://schemas.openxmlformats.org/officeDocument/2006/relationships/hyperlink" Target="https://www.youtube.com/watch?v=FZW6TPGk6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