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Queer Masculinity in Sapphic Relationships: Finding What Fits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Questions about masculinity in a sapphic relationship can bring up a knot of feelings: what feels natural, what feels expected, and what comes from old ideas about gender? A queer therapist’s advice is refreshingly simple: masculinity isn’t owned by straight people, and it isn’t automatically a problem. What matters is whether the dynamic feels right to you.</w:t>
      </w:r>
      <w:r/>
    </w:p>
    <w:p>
      <w:pPr>
        <w:pStyle w:val="Heading2"/>
      </w:pPr>
      <w:r>
        <w:t>Masculinity doesn't belong to straight relationships</w:t>
      </w:r>
      <w:r/>
    </w:p>
    <w:p>
      <w:r/>
      <w:r>
        <w:t>A masculine partner in a sapphic relationship isn’t automatically copying a heterosexual script. The therapist behind the advice argues that queer masculinity has its own history and meaning, shaped by the people who live it rather than borrowed from straight couples.</w:t>
      </w:r>
      <w:r/>
    </w:p>
    <w:p>
      <w:r/>
      <w:r>
        <w:t>That distinction matters. Gender expression can be part of how someone understands themselves, moves through the world or connects with a partner. Clothes and hair might play a role, but they don't define the whole picture. Research and professional guidance on sexual-minority wellbeing also emphasise the importance of understanding people in their own social and personal contexts.</w:t>
      </w:r>
      <w:r/>
    </w:p>
    <w:p>
      <w:pPr>
        <w:pStyle w:val="Heading2"/>
      </w:pPr>
      <w:r>
        <w:t>Sapphic gender roles have a long history</w:t>
      </w:r>
      <w:r/>
    </w:p>
    <w:p>
      <w:r/>
      <w:r>
        <w:t>Gender dynamics have long been part of sapphic relationships, including butch-femme identities and expressions. These have never meant exactly the same thing for everyone; in some historical settings, masculine presentation could also offer a measure of safety in a hostile world.</w:t>
      </w:r>
      <w:r/>
    </w:p>
    <w:p>
      <w:r/>
      <w:r>
        <w:t>Meanwhile, narrow depictions of relationships have often left little room for queer lives. When the most visible model is a man paired with a woman, it can be easy to absorb the idea that masculinity must belong to men, or that every couple needs one masculine and one feminine partner. Queer history and gender scholarship show a much richer picture.</w:t>
      </w:r>
      <w:r/>
    </w:p>
    <w:p>
      <w:pPr>
        <w:pStyle w:val="Heading2"/>
      </w:pPr>
      <w:r>
        <w:t>Ask whether it feels like pressure or preference</w:t>
      </w:r>
      <w:r/>
    </w:p>
    <w:p>
      <w:r/>
      <w:r>
        <w:t>The most useful clue may be the word pressure. If you feel pushed into a masculine role, it’s worth asking where that feeling comes from: does it feel like an expectation you’ve taken on, or does it reflect how you naturally show up with your partner?</w:t>
      </w:r>
      <w:r/>
    </w:p>
    <w:p>
      <w:r/>
      <w:r>
        <w:t>Those answers can be hard to separate, and there’s no need to solve everything in one sitting. Try giving yourself permission to experience the relationship without judging its gender dynamics for a while, then notice what comes up. Do you feel more connected and at ease, or as if you’re acting a part?</w:t>
      </w:r>
      <w:r/>
    </w:p>
    <w:p>
      <w:pPr>
        <w:pStyle w:val="Heading2"/>
      </w:pPr>
      <w:r>
        <w:t>Try a gentle check-in, not a verdict</w:t>
      </w:r>
      <w:r/>
    </w:p>
    <w:p>
      <w:r/>
      <w:r>
        <w:t>A short period of reflection can make an abstract worry more concrete. You might jot down when the role feels comfortable, when it feels strained, and whether it affects how you see yourself or relate to your partner.</w:t>
      </w:r>
      <w:r/>
    </w:p>
    <w:p>
      <w:r/>
      <w:r>
        <w:t>If masculinity feels natural and affirming, you don’t need to treat it as a problem simply because it resembles a familiar gender pattern. If it feels imposed or leaves you uncomfortable, that’s worth exploring, perhaps with a therapist who understands queer experiences. Guidance on sexual-minority mental health supports care that takes identity and lived experience seriously, rather than assuming one relationship template fits all.</w:t>
      </w:r>
      <w:r/>
    </w:p>
    <w:p>
      <w:pPr>
        <w:pStyle w:val="Heading2"/>
      </w:pPr>
      <w:r>
        <w:t>Masculinity isn't the same as toxic behaviour</w:t>
      </w:r>
      <w:r/>
    </w:p>
    <w:p>
      <w:r/>
      <w:r>
        <w:t>There’s an important difference between expressing masculinity and behaving harmfully. A masculine role in a relationship isn’t inherently toxic; respect, care and mutual choice matter more than whether a couple’s dynamic looks traditional from the outside.</w:t>
      </w:r>
      <w:r/>
    </w:p>
    <w:p>
      <w:r/>
      <w:r>
        <w:t>So the question isn’t whether your relationship passes a test of being sufficiently queer. It’s whether you feel like yourself in it, and whether you and your partner are treating each other well. That’s a more useful measure than trying to fit anyone else’s idea of what sapphic love should look like.</w:t>
      </w:r>
      <w:r/>
    </w:p>
    <w:p>
      <w:r/>
      <w:r>
        <w:t>Give yourself room to discover what feels genuine, without turning your relationship into a test.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2">
        <w:r>
          <w:rPr>
            <w:color w:val="0000EE"/>
            <w:u w:val="single"/>
          </w:rPr>
          <w:t>[5]</w:t>
        </w:r>
      </w:hyperlink>
      <w:r>
        <w:t xml:space="preserve">, </w:t>
      </w:r>
      <w:hyperlink r:id="rId13">
        <w:r>
          <w:rPr>
            <w:color w:val="0000EE"/>
            <w:u w:val="single"/>
          </w:rPr>
          <w:t>[7]</w:t>
        </w:r>
      </w:hyperlink>
      <w:r>
        <w:t xml:space="preserve">- Paragraph 4: </w:t>
      </w:r>
      <w:hyperlink r:id="rId9">
        <w:r>
          <w:rPr>
            <w:color w:val="0000EE"/>
            <w:u w:val="single"/>
          </w:rPr>
          <w:t>[2]</w:t>
        </w:r>
      </w:hyperlink>
      <w:r>
        <w:t xml:space="preserve">, </w:t>
      </w:r>
      <w:hyperlink r:id="rId14">
        <w:r>
          <w:rPr>
            <w:color w:val="0000EE"/>
            <w:u w:val="single"/>
          </w:rPr>
          <w:t>[6]</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https://www.gstherapycenter.com/blog/ask-a-queer-therapist-how-do-navigate-heteronormativity-in-a-sapphic-relationship</w:t>
        </w:r>
      </w:hyperlink>
      <w:r>
        <w:t xml:space="preserve"> - Please view link - unable to able to access data</w:t>
      </w:r>
      <w:r/>
    </w:p>
    <w:p>
      <w:pPr>
        <w:pStyle w:val="ListNumber"/>
        <w:spacing w:line="240" w:lineRule="auto"/>
        <w:ind w:left="720"/>
      </w:pPr>
      <w:r/>
      <w:hyperlink r:id="rId9">
        <w:r>
          <w:rPr>
            <w:color w:val="0000EE"/>
            <w:u w:val="single"/>
          </w:rPr>
          <w:t>https://www.gstherapycenter.com/blog/ask-a-queer-therapist-how-do-navigate-heteronormativity-in-a-sapphic-relationship</w:t>
        </w:r>
      </w:hyperlink>
      <w:r>
        <w:t xml:space="preserve"> - Jesse Kahn’s advice column responds to a reader who feels pressure to take on a masculine role in a sapphic relationship. It argues that masculinity is not inherently heterosexual or a problem, and describes queer masculinity as diverse in expression and meaning. The article places butch-femme dynamics in historical context, noting that gendered styles could create recognition and community under hostile conditions. It encourages the reader to distinguish pressure rooted in internalised gender norms from a role that feels authentic. A period of non-judgemental reflection may help assess whether the dynamic feels natural, strengthens connection, or causes tension. It concludes that masculinity is not inherently toxic.</w:t>
      </w:r>
      <w:r/>
    </w:p>
    <w:p>
      <w:pPr>
        <w:pStyle w:val="ListNumber"/>
        <w:spacing w:line="240" w:lineRule="auto"/>
        <w:ind w:left="720"/>
      </w:pPr>
      <w:r/>
      <w:hyperlink r:id="rId10">
        <w:r>
          <w:rPr>
            <w:color w:val="0000EE"/>
            <w:u w:val="single"/>
          </w:rPr>
          <w:t>https://www.apa.org/about/policy/psychological-sexual-minority-persons.pdf</w:t>
        </w:r>
      </w:hyperlink>
      <w:r>
        <w:t xml:space="preserve"> - The American Psychological Association’s practice guidelines explain how psychologists can support sexual minority people while recognising differences in culture, identity and lived experience. They distinguish sexual orientation from gender identity and gender expression, while noting that these characteristics can interact. Gender expression may involve clothing, hair, appearance and behaviour, and does not determine a person’s sexual orientation. The guidelines advise psychologists not to make assumptions about orientation from someone’s presentation, and to help clients explore how their identities relate to one another. They also discuss stigma, discrimination and safety concerns associated with gender nonconformity, supporting the article’s view that masculine expression is not, by itself, evidence of heterosexuality.</w:t>
      </w:r>
      <w:r/>
    </w:p>
    <w:p>
      <w:pPr>
        <w:pStyle w:val="ListNumber"/>
        <w:spacing w:line="240" w:lineRule="auto"/>
        <w:ind w:left="720"/>
      </w:pPr>
      <w:r/>
      <w:hyperlink r:id="rId11">
        <w:r>
          <w:rPr>
            <w:color w:val="0000EE"/>
            <w:u w:val="single"/>
          </w:rPr>
          <w:t>https://scholarworks.umb.edu/psych_faculty_pubs/22/</w:t>
        </w:r>
      </w:hyperlink>
      <w:r>
        <w:t xml:space="preserve"> - This scholarly overview examines butch and femme identities and subcultures among sexual minority women. It explains that the terms can refer to gender identities as well as expressions, and reviews their origins and historical development. The authors also summarise research on relationships, identity and experiences of discrimination, while noting methodological challenges in the field. The overview supports the article’s account of butch-femme dynamics as part of queer women’s history rather than simply a copy of heterosexual relationships. Its broad review is useful background, while recognising that these identities are not fixed or universal and that individual meanings and experiences vary across people and communities.</w:t>
      </w:r>
      <w:r/>
    </w:p>
    <w:p>
      <w:pPr>
        <w:pStyle w:val="ListNumber"/>
        <w:spacing w:line="240" w:lineRule="auto"/>
        <w:ind w:left="720"/>
      </w:pPr>
      <w:r/>
      <w:hyperlink r:id="rId12">
        <w:r>
          <w:rPr>
            <w:color w:val="0000EE"/>
            <w:u w:val="single"/>
          </w:rPr>
          <w:t>https://academicworks.cuny.edu/gc_etds/2184/</w:t>
        </w:r>
      </w:hyperlink>
      <w:r>
        <w:t xml:space="preserve"> - Karen Allison Hammer’s doctoral dissertation traces butch style through twentieth-century literature, music and film, including the period before butch became a recognised lesbian identity in the 1940s and 1950s. It argues that women’s masculine expression challenged the assumption that strength, authority and independence belonged naturally to men. The study considers how race, class, sexism and homophobia shaped these styles, discussing artists including Ma Rainey, Bessie Smith and Josephine Baker. Its historical analysis supports the article’s account of queer masculinity as varied and culturally situated, rather than simply an imitation of heterosexual men. It also cautions that representations and experiences changed over time.</w:t>
      </w:r>
      <w:r/>
    </w:p>
    <w:p>
      <w:pPr>
        <w:pStyle w:val="ListNumber"/>
        <w:spacing w:line="240" w:lineRule="auto"/>
        <w:ind w:left="720"/>
      </w:pPr>
      <w:r/>
      <w:hyperlink r:id="rId14">
        <w:r>
          <w:rPr>
            <w:color w:val="0000EE"/>
            <w:u w:val="single"/>
          </w:rPr>
          <w:t>https://pmc.ncbi.nlm.nih.gov/articles/PMC3189348/</w:t>
        </w:r>
      </w:hyperlink>
      <w:r>
        <w:t xml:space="preserve"> - This peer-reviewed study examines butch and femme identity and the coming-out experiences of young lesbian and bisexual women. Its review stresses that there is no single agreed definition of butch or femme, and that common assumptions about personality, dominance and passivity do not reliably describe everyone. The paper notes that clothing and hairstyle can express identity, signal community connections or help people feel more comfortable and authentic. It also describes varied relationship and partner preferences, showing that fixed role expectations do not apply universally. The findings support the article’s emphasis on exploring one’s own experience rather than presuming that masculinity dictates a relationship role.</w:t>
      </w:r>
      <w:r/>
    </w:p>
    <w:p>
      <w:pPr>
        <w:pStyle w:val="ListNumber"/>
        <w:spacing w:line="240" w:lineRule="auto"/>
        <w:ind w:left="720"/>
      </w:pPr>
      <w:r/>
      <w:hyperlink r:id="rId13">
        <w:r>
          <w:rPr>
            <w:color w:val="0000EE"/>
            <w:u w:val="single"/>
          </w:rPr>
          <w:t>https://keywords.nyupress.org/gender-and-sexuality-studies/essay/femme/</w:t>
        </w:r>
      </w:hyperlink>
      <w:r>
        <w:t xml:space="preserve"> - This New York University Press essay traces the changing meanings and history of femme, particularly its development in mid-century lesbian working-class communities. It explains that butch-femme styles could make desire and identity visible when many queer people lived with secrecy and the risk of abuse or ridicule. The essay rejects reducing these identities to simple role-playing, describing femme as an internally meaningful identity expressed in varied ways. It also recounts how some 1970s lesbian feminists criticised the dyad as an imitation of heterosexual relationships, while later queer thought challenged rigid gender binaries. Its account supports the article’s historical context and its recognition of multiple queer expressions.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stherapycenter.com/blog/ask-a-queer-therapist-how-do-navigate-heteronormativity-in-a-sapphic-relationship" TargetMode="External"/><Relationship Id="rId10" Type="http://schemas.openxmlformats.org/officeDocument/2006/relationships/hyperlink" Target="https://www.apa.org/about/policy/psychological-sexual-minority-persons.pdf" TargetMode="External"/><Relationship Id="rId11" Type="http://schemas.openxmlformats.org/officeDocument/2006/relationships/hyperlink" Target="https://scholarworks.umb.edu/psych_faculty_pubs/22/" TargetMode="External"/><Relationship Id="rId12" Type="http://schemas.openxmlformats.org/officeDocument/2006/relationships/hyperlink" Target="https://academicworks.cuny.edu/gc_etds/2184/" TargetMode="External"/><Relationship Id="rId13" Type="http://schemas.openxmlformats.org/officeDocument/2006/relationships/hyperlink" Target="https://keywords.nyupress.org/gender-and-sexuality-studies/essay/femme/" TargetMode="External"/><Relationship Id="rId14" Type="http://schemas.openxmlformats.org/officeDocument/2006/relationships/hyperlink" Target="https://pmc.ncbi.nlm.nih.gov/articles/PMC318934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