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Pride the Musical: How LGSM’s Story Became a West End Hit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real-life alliance between queer activists and striking miners is back in the spotlight as Pride the Musical reaches London’s Bridge Theatre. Rooted in the 1984–85 miners’ strike, the show follows Lesbians and Gays Support the Miners and the unlikely friendships built through its fundraising campaign. Its appeal lies not just in the music, but in a story of solidarity that still feels strikingly current.</w:t>
      </w:r>
      <w:r/>
    </w:p>
    <w:p>
      <w:pPr>
        <w:pStyle w:val="Heading2"/>
      </w:pPr>
      <w:r>
        <w:t>A powerful story of solidarity takes centre stage</w:t>
      </w:r>
      <w:r/>
    </w:p>
    <w:p>
      <w:r/>
      <w:r>
        <w:t xml:space="preserve">Pride the Musical brings together two communities that might not, at first glance, seem natural allies: gay activists and mining families caught up in a bitter industrial dispute. In 1984, Lesbians and Gays Support the Miners, known as LGSM, raised money for mining communities in Wales. The group’s history is documented by the Royal Commission on the Ancient and Historical Monuments of Wales and by LGSM itself. </w:t>
      </w:r>
      <w:hyperlink r:id="rId9">
        <w:r>
          <w:rPr>
            <w:color w:val="0000EE"/>
            <w:u w:val="single"/>
          </w:rPr>
          <w:t>[2]</w:t>
        </w:r>
      </w:hyperlink>
      <w:hyperlink r:id="rId10">
        <w:r>
          <w:rPr>
            <w:color w:val="0000EE"/>
            <w:u w:val="single"/>
          </w:rPr>
          <w:t>[3]</w:t>
        </w:r>
      </w:hyperlink>
      <w:r/>
    </w:p>
    <w:p>
      <w:r/>
      <w:r>
        <w:t xml:space="preserve">That real-life connection gives the musical its emotional charge. The story isn’t simply about a campaign raising funds; it’s about people making room for one another, then discovering that their struggles are connected. The miners’ strike lasted into 1985, but the friendships formed around the campaign left a legacy beyond the dispute. </w:t>
      </w:r>
      <w:hyperlink r:id="rId9">
        <w:r>
          <w:rPr>
            <w:color w:val="0000EE"/>
            <w:u w:val="single"/>
          </w:rPr>
          <w:t>[2]</w:t>
        </w:r>
      </w:hyperlink>
      <w:hyperlink r:id="rId10">
        <w:r>
          <w:rPr>
            <w:color w:val="0000EE"/>
            <w:u w:val="single"/>
          </w:rPr>
          <w:t>[3]</w:t>
        </w:r>
      </w:hyperlink>
      <w:r/>
    </w:p>
    <w:p>
      <w:pPr>
        <w:pStyle w:val="Heading2"/>
      </w:pPr>
      <w:r>
        <w:t>From screen story to stage musical</w:t>
      </w:r>
      <w:r/>
    </w:p>
    <w:p>
      <w:r/>
      <w:r>
        <w:t xml:space="preserve">The musical grew from Stephen Beresford’s screenplay for the 2014 film Pride, directed by Matthew Warchus. Sony Pictures describes the film as being inspired by the true story of gay and lesbian activists who supported striking miners in 1984. </w:t>
      </w:r>
      <w:hyperlink r:id="rId11">
        <w:r>
          <w:rPr>
            <w:color w:val="0000EE"/>
            <w:u w:val="single"/>
          </w:rPr>
          <w:t>[4]</w:t>
        </w:r>
      </w:hyperlink>
      <w:r/>
    </w:p>
    <w:p>
      <w:r/>
      <w:r>
        <w:t xml:space="preserve">Turning that material into a stage show means finding a different way to tell it. A musical can bring personal stories into the room through songs and performance, while still asking audiences to consider the history behind them. The production’s journey through Cardiff and the National Theatre before its London engagement reflects the continued interest in this unlikely alliance. </w:t>
      </w:r>
      <w:hyperlink r:id="rId12">
        <w:r>
          <w:rPr>
            <w:color w:val="0000EE"/>
            <w:u w:val="single"/>
          </w:rPr>
          <w:t>[6]</w:t>
        </w:r>
      </w:hyperlink>
      <w:hyperlink r:id="rId13">
        <w:r>
          <w:rPr>
            <w:color w:val="0000EE"/>
            <w:u w:val="single"/>
          </w:rPr>
          <w:t>[7]</w:t>
        </w:r>
      </w:hyperlink>
      <w:r/>
    </w:p>
    <w:p>
      <w:pPr>
        <w:pStyle w:val="Heading2"/>
      </w:pPr>
      <w:r>
        <w:t>Real people, real responsibility</w:t>
      </w:r>
      <w:r/>
    </w:p>
    <w:p>
      <w:r/>
      <w:r>
        <w:t xml:space="preserve">The challenge of adapting true events is that some of the people involved are still here to see their lives represented. That calls for care, especially when the story includes painful experiences as well as moments of warmth and humour. The show’s creators have described it as an artistic interpretation rather than a documentary, a distinction worth keeping in mind when history meets the stage. </w:t>
      </w:r>
      <w:hyperlink r:id="rId12">
        <w:r>
          <w:rPr>
            <w:color w:val="0000EE"/>
            <w:u w:val="single"/>
          </w:rPr>
          <w:t>[6]</w:t>
        </w:r>
      </w:hyperlink>
      <w:hyperlink r:id="rId13">
        <w:r>
          <w:rPr>
            <w:color w:val="0000EE"/>
            <w:u w:val="single"/>
          </w:rPr>
          <w:t>[7]</w:t>
        </w:r>
      </w:hyperlink>
      <w:r/>
    </w:p>
    <w:p>
      <w:r/>
      <w:r>
        <w:t xml:space="preserve">One of the real people represented is Jonathan Blake, an activist and an early person in the UK to be diagnosed with HIV. HIV Story records his experiences and his work as an activist, offering a reminder that the musical’s characters are rooted in lives far bigger than any single performance. </w:t>
      </w:r>
      <w:hyperlink r:id="rId14">
        <w:r>
          <w:rPr>
            <w:color w:val="0000EE"/>
            <w:u w:val="single"/>
          </w:rPr>
          <w:t>[5]</w:t>
        </w:r>
      </w:hyperlink>
      <w:r/>
    </w:p>
    <w:p>
      <w:pPr>
        <w:pStyle w:val="Heading2"/>
      </w:pPr>
      <w:r>
        <w:t>Why this story still resonates</w:t>
      </w:r>
      <w:r/>
    </w:p>
    <w:p>
      <w:r/>
      <w:r>
        <w:t xml:space="preserve">Pride’s central idea is refreshingly simple: solidarity can start between people who don’t expect to agree, let alone become friends. The original LGSM campaign linked support for miners with the fight against discrimination, turning practical fundraising into a relationship between communities. </w:t>
      </w:r>
      <w:hyperlink r:id="rId9">
        <w:r>
          <w:rPr>
            <w:color w:val="0000EE"/>
            <w:u w:val="single"/>
          </w:rPr>
          <w:t>[2]</w:t>
        </w:r>
      </w:hyperlink>
      <w:hyperlink r:id="rId10">
        <w:r>
          <w:rPr>
            <w:color w:val="0000EE"/>
            <w:u w:val="single"/>
          </w:rPr>
          <w:t>[3]</w:t>
        </w:r>
      </w:hyperlink>
      <w:r/>
    </w:p>
    <w:p>
      <w:r/>
      <w:r>
        <w:t xml:space="preserve">That message has helped the story travel from film to theatre and into a new generation of audiences. When public conversation can feel divided into separate camps, watching people cross those lines is a welcome change of pace. And the history behind the musical shows that solidarity isn’t just a stirring word; it can mean showing up, raising money and building trust. </w:t>
      </w:r>
      <w:hyperlink r:id="rId11">
        <w:r>
          <w:rPr>
            <w:color w:val="0000EE"/>
            <w:u w:val="single"/>
          </w:rPr>
          <w:t>[4]</w:t>
        </w:r>
      </w:hyperlink>
      <w:hyperlink r:id="rId12">
        <w:r>
          <w:rPr>
            <w:color w:val="0000EE"/>
            <w:u w:val="single"/>
          </w:rPr>
          <w:t>[6]</w:t>
        </w:r>
      </w:hyperlink>
      <w:hyperlink r:id="rId13">
        <w:r>
          <w:rPr>
            <w:color w:val="0000EE"/>
            <w:u w:val="single"/>
          </w:rPr>
          <w:t>[7]</w:t>
        </w:r>
      </w:hyperlink>
      <w:r/>
    </w:p>
    <w:p>
      <w:pPr>
        <w:pStyle w:val="Heading2"/>
      </w:pPr>
      <w:r>
        <w:t>A theatrical retelling, not a history textbook</w:t>
      </w:r>
      <w:r/>
    </w:p>
    <w:p>
      <w:r/>
      <w:r>
        <w:t xml:space="preserve">For anyone seeing Pride the Musical, it helps to approach it as both entertainment and a prompt to learn more. The production gives the story a theatrical shape, while the historical record and LGSM’s own account offer a deeper look at the people and events that inspired it. </w:t>
      </w:r>
      <w:hyperlink r:id="rId9">
        <w:r>
          <w:rPr>
            <w:color w:val="0000EE"/>
            <w:u w:val="single"/>
          </w:rPr>
          <w:t>[2]</w:t>
        </w:r>
      </w:hyperlink>
      <w:hyperlink r:id="rId10">
        <w:r>
          <w:rPr>
            <w:color w:val="0000EE"/>
            <w:u w:val="single"/>
          </w:rPr>
          <w:t>[3]</w:t>
        </w:r>
      </w:hyperlink>
      <w:hyperlink r:id="rId12">
        <w:r>
          <w:rPr>
            <w:color w:val="0000EE"/>
            <w:u w:val="single"/>
          </w:rPr>
          <w:t>[6]</w:t>
        </w:r>
      </w:hyperlink>
      <w:r/>
    </w:p>
    <w:p>
      <w:r/>
      <w:r>
        <w:t xml:space="preserve">If the show leaves you curious, start with LGSM’s history and the heritage account of the miners’ strike, then explore Jonathan Blake’s story through HIV Story. It’s a useful way to appreciate the performance while remembering that behind every song are real people and communities. </w:t>
      </w:r>
      <w:hyperlink r:id="rId9">
        <w:r>
          <w:rPr>
            <w:color w:val="0000EE"/>
            <w:u w:val="single"/>
          </w:rPr>
          <w:t>[2]</w:t>
        </w:r>
      </w:hyperlink>
      <w:hyperlink r:id="rId10">
        <w:r>
          <w:rPr>
            <w:color w:val="0000EE"/>
            <w:u w:val="single"/>
          </w:rPr>
          <w:t>[3]</w:t>
        </w:r>
      </w:hyperlink>
      <w:hyperlink r:id="rId14">
        <w:r>
          <w:rPr>
            <w:color w:val="0000EE"/>
            <w:u w:val="single"/>
          </w:rPr>
          <w:t>[5]</w:t>
        </w:r>
      </w:hyperlink>
      <w:r/>
    </w:p>
    <w:p>
      <w:r/>
      <w:r>
        <w:t>Pride the Musical shows how one act of solidarity can keep finding new audiences.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12">
        <w:r>
          <w:rPr>
            <w:color w:val="0000EE"/>
            <w:u w:val="single"/>
          </w:rPr>
          <w:t>[6]</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https://www.westendtheatre.com/374206/news/the-real-story-behind-pride-the-musical/</w:t>
        </w:r>
      </w:hyperlink>
      <w:r>
        <w:t xml:space="preserve"> - Please view link - unable to able to access data</w:t>
      </w:r>
      <w:r/>
    </w:p>
    <w:p>
      <w:pPr>
        <w:pStyle w:val="ListNumber"/>
        <w:spacing w:line="240" w:lineRule="auto"/>
        <w:ind w:left="720"/>
      </w:pPr>
      <w:r/>
      <w:hyperlink r:id="rId9">
        <w:r>
          <w:rPr>
            <w:color w:val="0000EE"/>
            <w:u w:val="single"/>
          </w:rPr>
          <w:t>https://rcahmw.gov.uk/lgbt-history-month-lesbians-and-gays-support-the-miners-1984-85/</w:t>
        </w:r>
      </w:hyperlink>
      <w:r>
        <w:t xml:space="preserve"> - This account from the Royal Commission on the Ancient and Historical Monuments of Wales traces the formation and work of Lesbians and Gays Support the Miners. It explains that a collection at London’s 1984 Gay Pride march preceded the group’s establishment that July, and describes its links with striking miners and families in Onllwyn. LGSM members raised money, visited the mining community and built reciprocal relationships. The article notes that the group collected £20,000 and that miners and their families later joined the 1985 Pride march. It also records the political impact of miners’ support for equal rights for gay men and lesbians.</w:t>
      </w:r>
      <w:r/>
    </w:p>
    <w:p>
      <w:pPr>
        <w:pStyle w:val="ListNumber"/>
        <w:spacing w:line="240" w:lineRule="auto"/>
        <w:ind w:left="720"/>
      </w:pPr>
      <w:r/>
      <w:hyperlink r:id="rId10">
        <w:r>
          <w:rPr>
            <w:color w:val="0000EE"/>
            <w:u w:val="single"/>
          </w:rPr>
          <w:t>https://lgsm.org/our-history/228-lesbians-and-gays-support-the-miners</w:t>
        </w:r>
      </w:hyperlink>
      <w:r>
        <w:t xml:space="preserve"> - Written by LGSM member Mike Jackson, this first-person history describes the activists’ relationships with miners in the Dulais Valley and the political solidarity that grew during the 1984–85 strike. Jackson recounts the group’s early meetings, fundraising, visits to Wales and the welcome it received at Onllwyn Miners’ Welfare Hall. The account explains why LGSM chose to support a particular mining community rather than simply send money to a national fund. It also describes the Pits and Perverts benefit, which drew around 1,500 people, and the wider campaigning that helped bring gay rights onto Labour and trade-union agendas.</w:t>
      </w:r>
      <w:r/>
    </w:p>
    <w:p>
      <w:pPr>
        <w:pStyle w:val="ListNumber"/>
        <w:spacing w:line="240" w:lineRule="auto"/>
        <w:ind w:left="720"/>
      </w:pPr>
      <w:r/>
      <w:hyperlink r:id="rId11">
        <w:r>
          <w:rPr>
            <w:color w:val="0000EE"/>
            <w:u w:val="single"/>
          </w:rPr>
          <w:t>https://www.sonypictures.com/movies/pride</w:t>
        </w:r>
      </w:hyperlink>
      <w:r>
        <w:t xml:space="preserve"> - Sony Pictures’ official page presents Pride as a film inspired by an extraordinary true story. Its synopsis places the events in the summer of 1984, during the National Union of Mineworkers’ strike, when London-based lesbian and gay activists raised money for miners’ families. Initially rejected by the union, the activists found a Welsh mining village and travelled there to deliver their donation. The description emphasises how the two communities discovered common ground and the strength of standing together. This is a concise studio account of the film’s central historical premise, supporting the article’s description of the story behind the stage musical.</w:t>
      </w:r>
      <w:r/>
    </w:p>
    <w:p>
      <w:pPr>
        <w:pStyle w:val="ListNumber"/>
        <w:spacing w:line="240" w:lineRule="auto"/>
        <w:ind w:left="720"/>
      </w:pPr>
      <w:r/>
      <w:hyperlink r:id="rId14">
        <w:r>
          <w:rPr>
            <w:color w:val="0000EE"/>
            <w:u w:val="single"/>
          </w:rPr>
          <w:t>https://www.hivstory.org.uk/jonathan-blake/</w:t>
        </w:r>
      </w:hyperlink>
      <w:r>
        <w:t xml:space="preserve"> - The National HIV Story Trust shares Jonathan Blake’s personal history, including his early life, work in theatre and diagnosis with HIV in 1982. Blake recounts how he became involved with Lesbians and Gays Support the Miners, describing support for striking miners as a cause he believed deserved solidarity. He reflects on the connections between communities facing discrimination and on the later support miners gave to gay rights. The interview also discusses the AIDS crisis, stigma, activism and the importance of representing people with HIV as whole individuals rather than victims. It provides first-person context for Blake’s life and the character portrayed in Pride.</w:t>
      </w:r>
      <w:r/>
    </w:p>
    <w:p>
      <w:pPr>
        <w:pStyle w:val="ListNumber"/>
        <w:spacing w:line="240" w:lineRule="auto"/>
        <w:ind w:left="720"/>
      </w:pPr>
      <w:r/>
      <w:hyperlink r:id="rId12">
        <w:r>
          <w:rPr>
            <w:color w:val="0000EE"/>
            <w:u w:val="single"/>
          </w:rPr>
          <w:t>https://www.whatsonstage.com/news/the-pride-musical-celebrates-its-official-opening-night-in-london-during-pride-month_1726325/</w:t>
        </w:r>
      </w:hyperlink>
      <w:r>
        <w:t xml:space="preserve"> - WhatsOnStage reports on the world premiere production of Pride at the National Theatre, following preview performances at Cardiff’s Sherman Theatre. The stage adaptation reunites the original film’s writer, Stephen Beresford, and director, Matthew Warchus, and adapts the story for musical theatre. The article describes the opening-night event and identifies members of the cast, including Samuel Barnett as Jonathan and Courtney Stapleton as Steph. It also lists key members of the creative team, such as designer Bunny Christie and choreographer Lizzi Gee. This coverage supports the article’s account of the musical’s development, creative leadership, performers and journey from Cardiff to London.</w:t>
      </w:r>
      <w:r/>
    </w:p>
    <w:p>
      <w:pPr>
        <w:pStyle w:val="ListNumber"/>
        <w:spacing w:line="240" w:lineRule="auto"/>
        <w:ind w:left="720"/>
      </w:pPr>
      <w:r/>
      <w:hyperlink r:id="rId13">
        <w:r>
          <w:rPr>
            <w:color w:val="0000EE"/>
            <w:u w:val="single"/>
          </w:rPr>
          <w:t>https://www.theguardian.com/stage/2026/jun/11/pride-musical-national-theatre-lesbians-gays-support-miners</w:t>
        </w:r>
      </w:hyperlink>
      <w:r>
        <w:t xml:space="preserve"> - This Guardian feature examines Pride as a stage musical and revisits the history behind its story. It discusses Matthew Warchus’s decision to adapt the film for theatre and Stephen Beresford’s discovery of LGSM’s history. The article describes the group’s links with miners in the Neath, Dulais and Swansea Valleys, the 1984 Pits and Perverts benefit, and the musical’s portrayal of solidarity and loss. It also considers how the show translates folk singing, disco and other musical styles to the stage, and includes reflections from people connected with the original events. The reporting provides historical and production context.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cahmw.gov.uk/lgbt-history-month-lesbians-and-gays-support-the-miners-1984-85/" TargetMode="External"/><Relationship Id="rId10" Type="http://schemas.openxmlformats.org/officeDocument/2006/relationships/hyperlink" Target="https://lgsm.org/our-history/228-lesbians-and-gays-support-the-miners" TargetMode="External"/><Relationship Id="rId11" Type="http://schemas.openxmlformats.org/officeDocument/2006/relationships/hyperlink" Target="https://www.sonypictures.com/movies/pride" TargetMode="External"/><Relationship Id="rId12" Type="http://schemas.openxmlformats.org/officeDocument/2006/relationships/hyperlink" Target="https://www.whatsonstage.com/news/the-pride-musical-celebrates-its-official-opening-night-in-london-during-pride-month_1726325/" TargetMode="External"/><Relationship Id="rId13" Type="http://schemas.openxmlformats.org/officeDocument/2006/relationships/hyperlink" Target="https://www.theguardian.com/stage/2026/jun/11/pride-musical-national-theatre-lesbians-gays-support-miners" TargetMode="External"/><Relationship Id="rId14" Type="http://schemas.openxmlformats.org/officeDocument/2006/relationships/hyperlink" Target="https://www.hivstory.org.uk/jonathan-blake/" TargetMode="External"/><Relationship Id="rId15" Type="http://schemas.openxmlformats.org/officeDocument/2006/relationships/hyperlink" Target="https://www.westendtheatre.com/374206/news/the-real-story-behind-pride-the-music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