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Elisabeth Elliot Sexuality Debate Draws Divided Reader Responses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weighing in on a Christianity Today article about Elisabeth Elliot’s sexuality, with responses ranging from sharp criticism to gratitude for a more open conversation. The letters and social media comments reveal why the story matters: it touches not only on historical evidence, but also on family memory, Christian belief and how churches make space for complicated lives.</w:t>
      </w:r>
      <w:r/>
    </w:p>
    <w:p>
      <w:pPr>
        <w:pStyle w:val="Heading2"/>
      </w:pPr>
      <w:r>
        <w:t>Essential Takeaways</w:t>
      </w:r>
      <w:r/>
      <w:r/>
    </w:p>
    <w:p>
      <w:pPr>
        <w:pStyle w:val="ListBullet"/>
        <w:spacing w:line="240" w:lineRule="auto"/>
        <w:ind w:left="720"/>
      </w:pPr>
      <w:r/>
      <w:r>
        <w:rPr>
          <w:b/>
        </w:rPr>
        <w:t>Responses are sharply divided:</w:t>
      </w:r>
      <w:r>
        <w:t xml:space="preserve"> Some readers challenge the article’s evidence and its treatment of Elliot’s legacy; others welcome discussion of sexuality and faith.</w:t>
      </w:r>
      <w:r/>
    </w:p>
    <w:p>
      <w:pPr>
        <w:pStyle w:val="ListBullet"/>
        <w:spacing w:line="240" w:lineRule="auto"/>
        <w:ind w:left="720"/>
      </w:pPr>
      <w:r/>
      <w:r>
        <w:rPr>
          <w:b/>
        </w:rPr>
        <w:t>Family ties shape reactions:</w:t>
      </w:r>
      <w:r>
        <w:t xml:space="preserve"> One letter writer identifies as a distant relative of Elliot’s first husband, Jim Elliot.</w:t>
      </w:r>
      <w:r/>
    </w:p>
    <w:p>
      <w:pPr>
        <w:pStyle w:val="ListBullet"/>
        <w:spacing w:line="240" w:lineRule="auto"/>
        <w:ind w:left="720"/>
      </w:pPr>
      <w:r/>
      <w:r>
        <w:rPr>
          <w:b/>
        </w:rPr>
        <w:t>A longtime friend offers a personal account:</w:t>
      </w:r>
      <w:r>
        <w:t xml:space="preserve"> Elizabeth Rice Handford recalls decades of friendship with Elliot and disputes claims about her sexuality.</w:t>
      </w:r>
      <w:r/>
    </w:p>
    <w:p>
      <w:pPr>
        <w:pStyle w:val="ListBullet"/>
        <w:spacing w:line="240" w:lineRule="auto"/>
        <w:ind w:left="720"/>
      </w:pPr>
      <w:r/>
      <w:r>
        <w:rPr>
          <w:b/>
        </w:rPr>
        <w:t>The wider question reaches beyond one biography:</w:t>
      </w:r>
      <w:r>
        <w:t xml:space="preserve"> Several commenters point to the difficulty of discussing sexuality and Christian discipleship across changing historical language.</w:t>
      </w:r>
      <w:r/>
      <w:r/>
    </w:p>
    <w:p>
      <w:pPr>
        <w:pStyle w:val="Heading2"/>
      </w:pPr>
      <w:r>
        <w:t>Why the article prompted such strong reactions</w:t>
      </w:r>
      <w:r/>
    </w:p>
    <w:p>
      <w:r/>
      <w:r>
        <w:t>The responses show how quickly a question about historical interpretation can become personal. For some readers, Elisabeth Elliot is not simply a figure from evangelical history, but someone whose writing, faith and family connections remain close to home.</w:t>
      </w:r>
      <w:r/>
    </w:p>
    <w:p>
      <w:r/>
      <w:r>
        <w:t>One correspondent, Nicholas Mitchell of Toronto, says his family has long admired Elliot and that he is related to Jim Elliot. He accepts that historical figures should be open to scrutiny, but argues that claims about a person’s private life need evidence strong enough to support them. His concern, he writes, is not that Elliot should be beyond criticism, but that speculation should not be mistaken for established fact.</w:t>
      </w:r>
      <w:r/>
    </w:p>
    <w:p>
      <w:pPr>
        <w:pStyle w:val="Heading2"/>
      </w:pPr>
      <w:r>
        <w:t>A friend’s memories sit at the centre of the debate</w:t>
      </w:r>
      <w:r/>
    </w:p>
    <w:p>
      <w:r/>
      <w:r>
        <w:t>Elizabeth Rice Handford, who says she knew Elliot for more than 60 years, offers a very different kind of evidence: recollection rooted in a long friendship. She describes meeting Elliot, then known as Betty Howard, at Wheaton College and remembers their years of correspondence, conference meetings and close personal contact.</w:t>
      </w:r>
      <w:r/>
    </w:p>
    <w:p>
      <w:r/>
      <w:r>
        <w:t>Handford says she never saw any sign of the sexuality being discussed. She also recalls Jim and Elisabeth falling in love and points to Elliot’s writing about marriage as part of her understanding of her friend. These are meaningful personal memories, but they remain one person’s account rather than a complete record of another person’s private life.</w:t>
      </w:r>
      <w:r/>
    </w:p>
    <w:p>
      <w:pPr>
        <w:pStyle w:val="Heading2"/>
      </w:pPr>
      <w:r>
        <w:t>Other readers see room for complexity</w:t>
      </w:r>
      <w:r/>
    </w:p>
    <w:p>
      <w:r/>
      <w:r>
        <w:t>Not every response treats the discussion as an affront. Jessica Pafumi argues that Christians throughout history may have experienced same-sex attraction while remaining devoted to their faith, even if the words used to describe sexuality have changed over time. She welcomes the article as an invitation to acknowledge that complexity.</w:t>
      </w:r>
      <w:r/>
    </w:p>
    <w:p>
      <w:r/>
      <w:r>
        <w:t>Autumn Knapp focuses on the consequences for LGBTQ people who feel forced to choose between honesty about themselves and belonging in an evangelical church. Her response highlights the pastoral stakes: discussions of historical figures can influence how people understand welcome, faith and community now.</w:t>
      </w:r>
      <w:r/>
    </w:p>
    <w:p>
      <w:pPr>
        <w:pStyle w:val="Heading2"/>
      </w:pPr>
      <w:r>
        <w:t>What readers are really arguing about</w:t>
      </w:r>
      <w:r/>
    </w:p>
    <w:p>
      <w:r/>
      <w:r>
        <w:t>Beneath the disagreement is a question of method: how should writers handle incomplete historical evidence, especially when the subject has died and cannot respond? Mitchell stresses the risk of drawing conclusions beyond the record, while other commenters see value in asking questions that have often gone unspoken.</w:t>
      </w:r>
      <w:r/>
    </w:p>
    <w:p>
      <w:r/>
      <w:r>
        <w:t>That tension is familiar in biography. Letters, memories and friendships can offer clues, but they don't always settle what a person felt or how they understood it. The care lies in distinguishing what a source says from what a writer or reader infers.</w:t>
      </w:r>
      <w:r/>
    </w:p>
    <w:p>
      <w:pPr>
        <w:pStyle w:val="Heading2"/>
      </w:pPr>
      <w:r>
        <w:t>A debate with a wider legacy</w:t>
      </w:r>
      <w:r/>
    </w:p>
    <w:p>
      <w:r/>
      <w:r>
        <w:t>The letters also reveal that Elliot’s influence remains significant to people with very different views. Some defend her reputation and point to her teachings on marriage; others argue that her legacy need not depend on certainty about every aspect of her private life.</w:t>
      </w:r>
      <w:r/>
    </w:p>
    <w:p>
      <w:r/>
      <w:r>
        <w:t>There may be no tidy consensus here. But the responses make one thing clear: conversations about faith and sexuality are not merely academic for readers who see their own families, churches or personal histories reflected in them.</w:t>
      </w:r>
      <w:r/>
    </w:p>
    <w:p>
      <w:r/>
      <w:r>
        <w:t>A careful discussion leaves room for both evidence and empathy.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[8]</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5">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5">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[8]</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https://www.christianitytoday.com/2026/10/reader-responses-elisabeth-elliot-lucy-austen/</w:t>
        </w:r>
      </w:hyperlink>
      <w:r>
        <w:t xml:space="preserve"> - Please view link - unable to able to access data</w:t>
      </w:r>
      <w:r/>
    </w:p>
    <w:p>
      <w:pPr>
        <w:pStyle w:val="ListNumber"/>
        <w:spacing w:line="240" w:lineRule="auto"/>
        <w:ind w:left="720"/>
      </w:pPr>
      <w:r/>
      <w:hyperlink r:id="rId9">
        <w:r>
          <w:rPr>
            <w:color w:val="0000EE"/>
            <w:u w:val="single"/>
          </w:rPr>
          <w:t>https://www.christianitytoday.com/2026/10/reader-responses-elisabeth-elliot-lucy-austen/</w:t>
        </w:r>
      </w:hyperlink>
      <w:r>
        <w:t xml:space="preserve"> - Christianity Today’s editors present selected letters and online comments responding to Lucy S. R. Austen’s discussion of Elisabeth Elliot’s sexuality. The contributors disagree about whether the historical evidence warrants speculation, and some object to the potential harm to Elliot’s reputation and family. Others welcome a more open conversation about Christians’ experiences of same-sex attraction and faith, while one writer praises the article’s compassionate framing. The editors clarify that the submitted views belong to their authors, were published with permission, and do not necessarily represent the magazine’s position. The selection shows a range of reactions rather than settling the disputed historical questions.</w:t>
      </w:r>
      <w:r/>
    </w:p>
    <w:p>
      <w:pPr>
        <w:pStyle w:val="ListNumber"/>
        <w:spacing w:line="240" w:lineRule="auto"/>
        <w:ind w:left="720"/>
      </w:pPr>
      <w:r/>
      <w:hyperlink r:id="rId10">
        <w:r>
          <w:rPr>
            <w:color w:val="0000EE"/>
            <w:u w:val="single"/>
          </w:rPr>
          <w:t>https://www.christianitytoday.com/2026/10/elisabeth-elliots-sexuality-virginia-mollenkott-william-stell-lucy-austen/</w:t>
        </w:r>
      </w:hyperlink>
      <w:r>
        <w:t xml:space="preserve"> - Biographer Lucy S. R. Austen examines William Stell’s account of Virginia Mollenkott’s recollection of a private 1975 conversation with Elisabeth Elliot, alongside Elliot’s surviving letters and journals. Austen describes the women’s earlier friendship, Elliot’s writing about same-sex attraction, and the later evolution of their theological views. She treats Mollenkott’s account as unverified: both women have died, and the private exchange cannot be independently confirmed. Austen argues that the surrounding documents lend the story some plausibility but do not prove a relationship. Christianity Today’s editor also notes a review process after the article’s initial publication.</w:t>
      </w:r>
      <w:r/>
    </w:p>
    <w:p>
      <w:pPr>
        <w:pStyle w:val="ListNumber"/>
        <w:spacing w:line="240" w:lineRule="auto"/>
        <w:ind w:left="720"/>
      </w:pPr>
      <w:r/>
      <w:hyperlink r:id="rId15">
        <w:r>
          <w:rPr>
            <w:color w:val="0000EE"/>
            <w:u w:val="single"/>
          </w:rPr>
          <w:t>https://arcmag.org/a-rickety-closet/</w:t>
        </w:r>
      </w:hyperlink>
      <w:r>
        <w:t xml:space="preserve"> - Historian William Stell recounts an oral-history interview in which Virginia Mollenkott described an alleged private encounter with Elisabeth Elliot at a 1975 Christian women’s conference. Stell connects this recollection to his research on evangelical gay activism and changing religious attitudes towards sexuality. The article argues that the episode matters to the history of evangelicalism, while presenting Mollenkott’s memory as a source rather than independently established proof of Elliot’s sexuality. Its account prompted further debate about what the evidence can support, how historical figures’ private lives should be discussed, and the limits of memories recorded decades after the events.</w:t>
      </w:r>
      <w:r/>
    </w:p>
    <w:p>
      <w:pPr>
        <w:pStyle w:val="ListNumber"/>
        <w:spacing w:line="240" w:lineRule="auto"/>
        <w:ind w:left="720"/>
      </w:pPr>
      <w:r/>
      <w:hyperlink r:id="rId11">
        <w:r>
          <w:rPr>
            <w:color w:val="0000EE"/>
            <w:u w:val="single"/>
          </w:rPr>
          <w:t>https://religion.princeton.edu/people/william-stell</w:t>
        </w:r>
      </w:hyperlink>
      <w:r>
        <w:t xml:space="preserve"> - Princeton University’s profile outlines William Stell’s academic work on American religion, gender, sexuality, race and disability. It describes his book Born Again Queer as a history of evangelical gay activists and the development of antigay Christianity in the United States. The profile says the book recovers the work and influence of activists in the 1970s and 1980s, and examines the responses of their opponents. This provides background on Stell’s research interests and scholarly context for his reporting and historical claims concerning evangelical communities. It is an institutional biography, not independent verification of the specific private conversation recounted by Mollenkott.</w:t>
      </w:r>
      <w:r/>
    </w:p>
    <w:p>
      <w:pPr>
        <w:pStyle w:val="ListNumber"/>
        <w:spacing w:line="240" w:lineRule="auto"/>
        <w:ind w:left="720"/>
      </w:pPr>
      <w:r/>
      <w:hyperlink r:id="rId12">
        <w:r>
          <w:rPr>
            <w:color w:val="0000EE"/>
            <w:u w:val="single"/>
          </w:rPr>
          <w:t>https://www.wheaton.edu/elisabeth-elliot-remembered</w:t>
        </w:r>
      </w:hyperlink>
      <w:r>
        <w:t xml:space="preserve"> - Wheaton College commemorates alumna and missionary Elisabeth Elliot, who died on 15 June 2015. The page describes archival holdings at the Billy Graham Center, including correspondence, manuscripts, reviews, photographs and recordings relating to Elliot’s missionary, writing and teaching careers. It highlights a 1958 letter written after Elliot and her daughter Valerie went to live in a Waorani village in Ecuador, following the death of Elliot’s husband Jim. The page also provides details of a memorial service. It offers reliable institutional context about Elliot’s life and the existence of primary-source collections researchers may consult.</w:t>
      </w:r>
      <w:r/>
    </w:p>
    <w:p>
      <w:pPr>
        <w:pStyle w:val="ListNumber"/>
        <w:spacing w:line="240" w:lineRule="auto"/>
        <w:ind w:left="720"/>
      </w:pPr>
      <w:r/>
      <w:hyperlink r:id="rId13">
        <w:r>
          <w:rPr>
            <w:color w:val="0000EE"/>
            <w:u w:val="single"/>
          </w:rPr>
          <w:t>https://elisabethelliot.org/about/</w:t>
        </w:r>
      </w:hyperlink>
      <w:r>
        <w:t xml:space="preserve"> - The Elisabeth Elliot organisation’s biography describes Elliot as a missionary, author and speaker whose books and radio programme influenced Christian audiences for decades. It recounts how she went to Ecuador with Jim Elliot, who was killed alongside four other missionaries in 1956, and later returned with her young daughter to live among and serve the Waodani people. The page lists recurring themes in Elliot’s teaching, including obedience, suffering, purity and Christian service, and names several of her books. It offers an overview of her public ministry and legacy, while reflecting the organisation’s memorial purpose rather than analysing disputed claims about her private life.</w:t>
      </w:r>
      <w:r/>
    </w:p>
    <w:p>
      <w:pPr>
        <w:pStyle w:val="ListNumber"/>
        <w:spacing w:line="240" w:lineRule="auto"/>
        <w:ind w:left="720"/>
      </w:pPr>
      <w:r/>
      <w:hyperlink r:id="rId14">
        <w:r>
          <w:rPr>
            <w:color w:val="0000EE"/>
            <w:u w:val="single"/>
          </w:rPr>
          <w:t>https://religionnews.com/2016/10/04/henri-nouwens-intimate-letters-shed-light-on-his-theology-of-the-heart/</w:t>
        </w:r>
      </w:hyperlink>
      <w:r>
        <w:t xml:space="preserve"> - Religion News Service reports on the publication of Henri Nouwen’s letters and how they illuminate his spiritual life and pastoral writing. The article notes that Nouwen experienced same-sex attraction, did not publicly identify as gay, and is widely believed to have remained faithful to his vow of celibacy. It also describes recurring themes in his correspondence, including emotional vulnerability, spiritual struggle, ambition and commitment to God. This provides background for a reader’s comparison between Nouwen and other Christians who wrestled with sexuality and faith. The article distinguishes reported biographical information from Nouwen’s public self-description.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itytoday.com/2026/10/reader-responses-elisabeth-elliot-lucy-austen/" TargetMode="External"/><Relationship Id="rId10" Type="http://schemas.openxmlformats.org/officeDocument/2006/relationships/hyperlink" Target="https://www.christianitytoday.com/2026/10/elisabeth-elliots-sexuality-virginia-mollenkott-william-stell-lucy-austen/" TargetMode="External"/><Relationship Id="rId11" Type="http://schemas.openxmlformats.org/officeDocument/2006/relationships/hyperlink" Target="https://religion.princeton.edu/people/william-stell" TargetMode="External"/><Relationship Id="rId12" Type="http://schemas.openxmlformats.org/officeDocument/2006/relationships/hyperlink" Target="https://www.wheaton.edu/elisabeth-elliot-remembered" TargetMode="External"/><Relationship Id="rId13" Type="http://schemas.openxmlformats.org/officeDocument/2006/relationships/hyperlink" Target="https://elisabethelliot.org/about/" TargetMode="External"/><Relationship Id="rId14" Type="http://schemas.openxmlformats.org/officeDocument/2006/relationships/hyperlink" Target="https://religionnews.com/2016/10/04/henri-nouwens-intimate-letters-shed-light-on-his-theology-of-the-heart/" TargetMode="External"/><Relationship Id="rId15" Type="http://schemas.openxmlformats.org/officeDocument/2006/relationships/hyperlink" Target="https://arcmag.org/a-rickety-clos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