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Commonwealth LGBTQ+ Rights: What UK Pressure Could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MPs are urging the UK Government to make LGBTQ+ equality a priority at the next Commonwealth summit. With criminal penalties for same-sex relationships still in force in many member states, the call raises a pressing question: can diplomatic pressure help shift laws that put people at risk?</w:t>
      </w:r>
      <w:r/>
    </w:p>
    <w:p>
      <w:pPr>
        <w:pStyle w:val="Heading2"/>
      </w:pPr>
      <w:r>
        <w:t>The Commonwealth summit is becoming a test of leadership</w:t>
      </w:r>
      <w:r/>
    </w:p>
    <w:p>
      <w:r/>
      <w:r>
        <w:t xml:space="preserve">A cross-party group of MPs wants the UK to use the next Commonwealth Heads of Government Meeting to press member states to repeal laws targeting same-sex relationships. The summit is scheduled for 1 to 4 November 2026 in Antigua and Barbuda, giving the Government a high-profile opportunity to raise the issue with leaders from across the association. </w:t>
      </w:r>
      <w:hyperlink r:id="rId9">
        <w:r>
          <w:rPr>
            <w:color w:val="0000EE"/>
            <w:u w:val="single"/>
          </w:rPr>
          <w:t>[4]</w:t>
        </w:r>
      </w:hyperlink>
      <w:r>
        <w:t xml:space="preserve">, </w:t>
      </w:r>
      <w:hyperlink r:id="rId10">
        <w:r>
          <w:rPr>
            <w:color w:val="0000EE"/>
            <w:u w:val="single"/>
          </w:rPr>
          <w:t>[6]</w:t>
        </w:r>
      </w:hyperlink>
      <w:r/>
    </w:p>
    <w:p>
      <w:r/>
      <w:r>
        <w:t xml:space="preserve">Liberal Democrat MP Ben Maguire has tabled an Early Day Motion and helped organise a cross-party letter to the Prime Minister and Foreign Secretary. The message is that human rights and dignity should be upheld in practice, not just praised in principle. </w:t>
      </w:r>
      <w:hyperlink r:id="rId11">
        <w:r>
          <w:rPr>
            <w:color w:val="0000EE"/>
            <w:u w:val="single"/>
          </w:rPr>
          <w:t>[3]</w:t>
        </w:r>
      </w:hyperlink>
      <w:r>
        <w:t xml:space="preserve">, </w:t>
      </w:r>
      <w:hyperlink r:id="rId9">
        <w:r>
          <w:rPr>
            <w:color w:val="0000EE"/>
            <w:u w:val="single"/>
          </w:rPr>
          <w:t>[4]</w:t>
        </w:r>
      </w:hyperlink>
      <w:r/>
    </w:p>
    <w:p>
      <w:pPr>
        <w:pStyle w:val="Heading2"/>
      </w:pPr>
      <w:r>
        <w:t>Criminalisation remains widespread</w:t>
      </w:r>
      <w:r/>
    </w:p>
    <w:p>
      <w:r/>
      <w:r>
        <w:t xml:space="preserve">Consensual same-sex relationships are criminalised in 29 of the Commonwealth's 56 member countries, according to the campaigners' appeal. The laws and penalties vary, but in some places people can face long prison sentences, and in a small number of jurisdictions the death penalty may apply. </w:t>
      </w:r>
      <w:hyperlink r:id="rId9">
        <w:r>
          <w:rPr>
            <w:color w:val="0000EE"/>
            <w:u w:val="single"/>
          </w:rPr>
          <w:t>[4]</w:t>
        </w:r>
      </w:hyperlink>
      <w:r>
        <w:t xml:space="preserve">, </w:t>
      </w:r>
      <w:hyperlink r:id="rId12">
        <w:r>
          <w:rPr>
            <w:color w:val="0000EE"/>
            <w:u w:val="single"/>
          </w:rPr>
          <w:t>[5]</w:t>
        </w:r>
      </w:hyperlink>
      <w:r/>
    </w:p>
    <w:p>
      <w:r/>
      <w:r>
        <w:t xml:space="preserve">The Human Dignity Trust's country-by-country tracking illustrates how uneven legal protections remain across the Commonwealth. For LGBTQ+ people living under these laws, the consequences are not abstract: legal risk can shape everyday choices about safety, privacy and whether to seek help. </w:t>
      </w:r>
      <w:hyperlink r:id="rId12">
        <w:r>
          <w:rPr>
            <w:color w:val="0000EE"/>
            <w:u w:val="single"/>
          </w:rPr>
          <w:t>[5]</w:t>
        </w:r>
      </w:hyperlink>
      <w:r>
        <w:t xml:space="preserve">, </w:t>
      </w:r>
      <w:hyperlink r:id="rId13">
        <w:r>
          <w:rPr>
            <w:color w:val="0000EE"/>
            <w:u w:val="single"/>
          </w:rPr>
          <w:t>[7]</w:t>
        </w:r>
      </w:hyperlink>
      <w:r/>
    </w:p>
    <w:p>
      <w:pPr>
        <w:pStyle w:val="Heading2"/>
      </w:pPr>
      <w:r>
        <w:t>Why the cross-party approach matters</w:t>
      </w:r>
      <w:r/>
    </w:p>
    <w:p>
      <w:r/>
      <w:r>
        <w:t xml:space="preserve">Maguire has welcomed support from MPs across the Commons, framing the campaign as a human rights issue rather than a party-political contest. That breadth could help make the request harder to dismiss as a narrow political gesture, although the motion's early support remains limited. </w:t>
      </w:r>
      <w:hyperlink r:id="rId11">
        <w:r>
          <w:rPr>
            <w:color w:val="0000EE"/>
            <w:u w:val="single"/>
          </w:rPr>
          <w:t>[3]</w:t>
        </w:r>
      </w:hyperlink>
      <w:r>
        <w:t xml:space="preserve">, </w:t>
      </w:r>
      <w:hyperlink r:id="rId9">
        <w:r>
          <w:rPr>
            <w:color w:val="0000EE"/>
            <w:u w:val="single"/>
          </w:rPr>
          <w:t>[4]</w:t>
        </w:r>
      </w:hyperlink>
      <w:r/>
    </w:p>
    <w:p>
      <w:r/>
      <w:r>
        <w:t xml:space="preserve">An Early Day Motion records MPs' views and can draw attention to an issue, but it doesn't itself change the law or compel ministers to act. The cross-party letter and the upcoming summit therefore matter as parallel routes: one builds public parliamentary backing, while the other creates a diplomatic moment to raise the issue directly. </w:t>
      </w:r>
      <w:hyperlink r:id="rId11">
        <w:r>
          <w:rPr>
            <w:color w:val="0000EE"/>
            <w:u w:val="single"/>
          </w:rPr>
          <w:t>[3]</w:t>
        </w:r>
      </w:hyperlink>
      <w:r>
        <w:t xml:space="preserve">, </w:t>
      </w:r>
      <w:hyperlink r:id="rId13">
        <w:r>
          <w:rPr>
            <w:color w:val="0000EE"/>
            <w:u w:val="single"/>
          </w:rPr>
          <w:t>[7]</w:t>
        </w:r>
      </w:hyperlink>
      <w:r/>
    </w:p>
    <w:p>
      <w:pPr>
        <w:pStyle w:val="Heading2"/>
      </w:pPr>
      <w:r>
        <w:t>What the UK can ask for at CHOGM</w:t>
      </w:r>
      <w:r/>
    </w:p>
    <w:p>
      <w:r/>
      <w:r>
        <w:t xml:space="preserve">The letter calls on the UK Government to encourage states that criminalise or discriminate against same-sex relationships to reconsider their laws and policies. In practical terms, the clearest outcome would be public commitments to review or repeal those laws, followed by steps that can be checked after the summit. </w:t>
      </w:r>
      <w:hyperlink r:id="rId9">
        <w:r>
          <w:rPr>
            <w:color w:val="0000EE"/>
            <w:u w:val="single"/>
          </w:rPr>
          <w:t>[4]</w:t>
        </w:r>
      </w:hyperlink>
      <w:r>
        <w:t xml:space="preserve">, </w:t>
      </w:r>
      <w:hyperlink r:id="rId10">
        <w:r>
          <w:rPr>
            <w:color w:val="0000EE"/>
            <w:u w:val="single"/>
          </w:rPr>
          <w:t>[6]</w:t>
        </w:r>
      </w:hyperlink>
      <w:r/>
    </w:p>
    <w:p>
      <w:r/>
      <w:r>
        <w:t xml:space="preserve">For readers following the issue, the useful signals will be whether LGBTQ+ rights feature in the summit's official discussions, whether leaders make specific commitments, and whether progress is reported afterwards. Diplomatic language can sound polished; follow-through is what gives it weight. </w:t>
      </w:r>
      <w:hyperlink r:id="rId10">
        <w:r>
          <w:rPr>
            <w:color w:val="0000EE"/>
            <w:u w:val="single"/>
          </w:rPr>
          <w:t>[6]</w:t>
        </w:r>
      </w:hyperlink>
      <w:r>
        <w:t xml:space="preserve">, </w:t>
      </w:r>
      <w:hyperlink r:id="rId13">
        <w:r>
          <w:rPr>
            <w:color w:val="0000EE"/>
            <w:u w:val="single"/>
          </w:rPr>
          <w:t>[7]</w:t>
        </w:r>
      </w:hyperlink>
      <w:r/>
    </w:p>
    <w:p>
      <w:pPr>
        <w:pStyle w:val="Heading2"/>
      </w:pPr>
      <w:r>
        <w:t>A chance to turn words into action</w:t>
      </w:r>
      <w:r/>
    </w:p>
    <w:p>
      <w:r/>
      <w:r>
        <w:t xml:space="preserve">The campaign arrives amid a stark divide between the Commonwealth's stated values and the legal reality faced by LGBTQ+ people in some member countries. The summit won't resolve that divide by itself, but it gives UK ministers a clear platform to raise it with fellow leaders. </w:t>
      </w:r>
      <w:hyperlink r:id="rId9">
        <w:r>
          <w:rPr>
            <w:color w:val="0000EE"/>
            <w:u w:val="single"/>
          </w:rPr>
          <w:t>[4]</w:t>
        </w:r>
      </w:hyperlink>
      <w:r>
        <w:t xml:space="preserve">, </w:t>
      </w:r>
      <w:hyperlink r:id="rId12">
        <w:r>
          <w:rPr>
            <w:color w:val="0000EE"/>
            <w:u w:val="single"/>
          </w:rPr>
          <w:t>[5]</w:t>
        </w:r>
      </w:hyperlink>
      <w:r>
        <w:t xml:space="preserve">, </w:t>
      </w:r>
      <w:hyperlink r:id="rId10">
        <w:r>
          <w:rPr>
            <w:color w:val="0000EE"/>
            <w:u w:val="single"/>
          </w:rPr>
          <w:t>[6]</w:t>
        </w:r>
      </w:hyperlink>
      <w:r/>
    </w:p>
    <w:p>
      <w:r/>
      <w:r>
        <w:t xml:space="preserve">Maguire has argued that silence is no substitute for leadership. The next test is whether the Government uses the meeting to seek concrete commitments, rather than allowing a difficult conversation to fade once the cameras have moved on. </w:t>
      </w:r>
      <w:hyperlink r:id="rId9">
        <w:r>
          <w:rPr>
            <w:color w:val="0000EE"/>
            <w:u w:val="single"/>
          </w:rPr>
          <w:t>[4]</w:t>
        </w:r>
      </w:hyperlink>
      <w:r>
        <w:t xml:space="preserve">, </w:t>
      </w:r>
      <w:hyperlink r:id="rId10">
        <w:r>
          <w:rPr>
            <w:color w:val="0000EE"/>
            <w:u w:val="single"/>
          </w:rPr>
          <w:t>[6]</w:t>
        </w:r>
      </w:hyperlink>
      <w:r/>
    </w:p>
    <w:p>
      <w:r/>
      <w:r>
        <w:t>It's worth watching what leaders promise, and what happens after they leave the summit.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9">
        <w:r>
          <w:rPr>
            <w:color w:val="0000EE"/>
            <w:u w:val="single"/>
          </w:rPr>
          <w:t>[4]</w:t>
        </w:r>
      </w:hyperlink>
      <w:r>
        <w:t xml:space="preserve">- Paragraph 3: </w:t>
      </w:r>
      <w:hyperlink r:id="rId9">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[7]</w:t>
        </w:r>
      </w:hyperlink>
      <w:r>
        <w:t xml:space="preserve">- Paragraph 5: </w:t>
      </w:r>
      <w:hyperlink r:id="rId11">
        <w:r>
          <w:rPr>
            <w:color w:val="0000EE"/>
            <w:u w:val="single"/>
          </w:rPr>
          <w:t>[3]</w:t>
        </w:r>
      </w:hyperlink>
      <w:r>
        <w:t xml:space="preserve">, </w:t>
      </w:r>
      <w:hyperlink r:id="rId9">
        <w:r>
          <w:rPr>
            <w:color w:val="0000EE"/>
            <w:u w:val="single"/>
          </w:rPr>
          <w:t>[4]</w:t>
        </w:r>
      </w:hyperlink>
      <w:r>
        <w:t xml:space="preserve">- Paragraph 6: </w:t>
      </w:r>
      <w:hyperlink r:id="rId11">
        <w:r>
          <w:rPr>
            <w:color w:val="0000EE"/>
            <w:u w:val="single"/>
          </w:rPr>
          <w:t>[3]</w:t>
        </w:r>
      </w:hyperlink>
      <w:r>
        <w:t xml:space="preserve">, </w:t>
      </w:r>
      <w:hyperlink r:id="rId13">
        <w:r>
          <w:rPr>
            <w:color w:val="0000EE"/>
            <w:u w:val="single"/>
          </w:rPr>
          <w:t>[7]</w:t>
        </w:r>
      </w:hyperlink>
      <w:r>
        <w:t xml:space="preserve">- Paragraph 7: </w:t>
      </w:r>
      <w:hyperlink r:id="rId9">
        <w:r>
          <w:rPr>
            <w:color w:val="0000EE"/>
            <w:u w:val="single"/>
          </w:rPr>
          <w:t>[4]</w:t>
        </w:r>
      </w:hyperlink>
      <w:r>
        <w:t xml:space="preserve">, </w:t>
      </w:r>
      <w:hyperlink r:id="rId10">
        <w:r>
          <w:rPr>
            <w:color w:val="0000EE"/>
            <w:u w:val="single"/>
          </w:rPr>
          <w:t>[6]</w:t>
        </w:r>
      </w:hyperlink>
      <w:r>
        <w:t xml:space="preserve">- Paragraph 8: </w:t>
      </w:r>
      <w:hyperlink r:id="rId10">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[4]</w:t>
        </w:r>
      </w:hyperlink>
      <w:r>
        <w:t xml:space="preserve">, </w:t>
      </w:r>
      <w:hyperlink r:id="rId12">
        <w:r>
          <w:rPr>
            <w:color w:val="0000EE"/>
            <w:u w:val="single"/>
          </w:rPr>
          <w:t>[5]</w:t>
        </w:r>
      </w:hyperlink>
      <w:r>
        <w:t xml:space="preserve">, </w:t>
      </w:r>
      <w:hyperlink r:id="rId10">
        <w:r>
          <w:rPr>
            <w:color w:val="0000EE"/>
            <w:u w:val="single"/>
          </w:rPr>
          <w:t>[6]</w:t>
        </w:r>
      </w:hyperlink>
      <w:r>
        <w:t xml:space="preserve">- Paragraph 10: </w:t>
      </w:r>
      <w:hyperlink r:id="rId9">
        <w:r>
          <w:rPr>
            <w:color w:val="0000EE"/>
            <w:u w:val="single"/>
          </w:rPr>
          <w:t>[4]</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https://www.attitude.co.uk/news/lib-dems-lgbt-equality-across-commonwealth-538643/</w:t>
        </w:r>
      </w:hyperlink>
      <w:r>
        <w:t xml:space="preserve"> - Please view link - unable to able to access data</w:t>
      </w:r>
      <w:r/>
    </w:p>
    <w:p>
      <w:pPr>
        <w:pStyle w:val="ListNumber"/>
        <w:spacing w:line="240" w:lineRule="auto"/>
        <w:ind w:left="720"/>
      </w:pPr>
      <w:r/>
      <w:hyperlink r:id="rId14">
        <w:r>
          <w:rPr>
            <w:color w:val="0000EE"/>
            <w:u w:val="single"/>
          </w:rPr>
          <w:t>https://www.attitude.co.uk/news/lib-dems-lgbt-equality-across-commonwealth-538643/</w:t>
        </w:r>
      </w:hyperlink>
      <w:r>
        <w:t xml:space="preserve"> - Attitude reports that Liberal Democrat Shadow Attorney General Ben Maguire has tabled an Early Day Motion calling for LGBTQ+ equality across the Commonwealth. It says he organised a cross-party letter urging the UK Government to use the 2026 Commonwealth Heads of Government Meeting to press states to repeal laws criminalising same-sex relationships. The article describes continuing discrimination, legal restrictions and criminal penalties, including the possibility of death sentences in some jurisdictions. It reports that 29 of the Commonwealth’s 56 members criminalise consensual same-sex relationships, names several affected countries, and summarises Maguire’s calls for political leadership and commitments to reform ahead of the summit in Antigua and Barbuda.</w:t>
      </w:r>
      <w:r/>
    </w:p>
    <w:p>
      <w:pPr>
        <w:pStyle w:val="ListNumber"/>
        <w:spacing w:line="240" w:lineRule="auto"/>
        <w:ind w:left="720"/>
      </w:pPr>
      <w:r/>
      <w:hyperlink r:id="rId11">
        <w:r>
          <w:rPr>
            <w:color w:val="0000EE"/>
            <w:u w:val="single"/>
          </w:rPr>
          <w:t>https://westminsterbrief.co.uk/edms/66765/lgbt-rights-in-the-commonwealth</w:t>
        </w:r>
      </w:hyperlink>
      <w:r>
        <w:t xml:space="preserve"> - This page reproduces Early Day Motion 1057, tabled by Ben Maguire, on LGBT+ rights in the Commonwealth. It records the motion’s concern that 29 of the 56 member states criminalise consensual same-sex relations between adults, and notes the imprisonment, violence and exclusion LGBT+ people may face. The motion refers to Commonwealth commitments to equality, human dignity, tolerance and human rights, and calls on the UK Government to seek repeal of criminalising laws, support transgender people’s rights and work with local civil society. It also gives the 2026 summit dates and location and lists the MPs who have signed the motion.</w:t>
      </w:r>
      <w:r/>
    </w:p>
    <w:p>
      <w:pPr>
        <w:pStyle w:val="ListNumber"/>
        <w:spacing w:line="240" w:lineRule="auto"/>
        <w:ind w:left="720"/>
      </w:pPr>
      <w:r/>
      <w:hyperlink r:id="rId9">
        <w:r>
          <w:rPr>
            <w:color w:val="0000EE"/>
            <w:u w:val="single"/>
          </w:rPr>
          <w:t>https://www.scenemag.co.uk/lib-dem-mp-ben-maguire-leads-cross-party-call-for-commonwealth-action-on-lgbtq-rights/</w:t>
        </w:r>
      </w:hyperlink>
      <w:r>
        <w:t xml:space="preserve"> - Scene reports on Ben Maguire’s cross-party campaign ahead of the Commonwealth Heads of Government Meeting in Antigua and Barbuda. It says Maguire tabled an Early Day Motion and co-ordinated a letter to The Times, asking ministers to prioritise LGBTQ+ rights and secure commitments to repeal laws criminalising same-sex relationships. The article states that such relationships remain criminalised in 29 Commonwealth member states, and that the summit was scheduled for 1–4 November 2026 in St John’s. It quotes Maguire describing the issue as beyond party politics and urging clear leadership, and notes calls to protect transgender people and work with local civil society.</w:t>
      </w:r>
      <w:r/>
    </w:p>
    <w:p>
      <w:pPr>
        <w:pStyle w:val="ListNumber"/>
        <w:spacing w:line="240" w:lineRule="auto"/>
        <w:ind w:left="720"/>
      </w:pPr>
      <w:r/>
      <w:hyperlink r:id="rId12">
        <w:r>
          <w:rPr>
            <w:color w:val="0000EE"/>
            <w:u w:val="single"/>
          </w:rPr>
          <w:t>https://www.humandignitytrust.org/lgbt-the-law/map-of-criminalisation/?type_filter=_country_in_commonwealth</w:t>
        </w:r>
      </w:hyperlink>
      <w:r>
        <w:t xml:space="preserve"> - Human Dignity Trust’s criminalisation map provides country-level information on laws affecting LGBT people, including whether sexual activity between men or women is criminalised and the maximum penalties. Its Commonwealth-filtered profiles identify countries such as Nigeria, Uganda and Jamaica as retaining criminalising laws. The map also records that Nigeria and Uganda have death penalties associated with same-sex activity, while Jamaica’s maximum punishment is imprisonment with hard labour. Its key facts describe criminalisation across jurisdictions worldwide and explain that the death penalty is imposed or possible in some places. The resource offers a useful legal reference for the article’s claims about criminal penalties and affected Commonwealth countries.</w:t>
      </w:r>
      <w:r/>
    </w:p>
    <w:p>
      <w:pPr>
        <w:pStyle w:val="ListNumber"/>
        <w:spacing w:line="240" w:lineRule="auto"/>
        <w:ind w:left="720"/>
      </w:pPr>
      <w:r/>
      <w:hyperlink r:id="rId10">
        <w:r>
          <w:rPr>
            <w:color w:val="0000EE"/>
            <w:u w:val="single"/>
          </w:rPr>
          <w:t>https://chogm26.gov.ag/press_release_detail_page.php?press_release_page_id=pr_february_9_2026</w:t>
        </w:r>
      </w:hyperlink>
      <w:r>
        <w:t xml:space="preserve"> - An official Government of Antigua and Barbuda press release announces the launch of the CHOGM 2026 website. It confirms that the Commonwealth Heads of Government Meeting will take place in Antigua and Barbuda from 1 to 4 November 2026, supporting the article’s stated location and dates. The release describes the site as an information hub for delegates, media and the public, with meeting updates, practical travel details and announcements. It says the event will bring together Commonwealth heads of government and delegations to discuss shared priorities, including sustainable development, climate resilience, economic co-operation and youth empowerment. It also identifies the Commonwealth as an association of 56 independent states.</w:t>
      </w:r>
      <w:r/>
    </w:p>
    <w:p>
      <w:pPr>
        <w:pStyle w:val="ListNumber"/>
        <w:spacing w:line="240" w:lineRule="auto"/>
        <w:ind w:left="720"/>
      </w:pPr>
      <w:r/>
      <w:hyperlink r:id="rId13">
        <w:r>
          <w:rPr>
            <w:color w:val="0000EE"/>
            <w:u w:val="single"/>
          </w:rPr>
          <w:t>https://researchbriefings.files.parliament.uk/documents/CBP-9492/CBP-9492.pdf</w:t>
        </w:r>
      </w:hyperlink>
      <w:r>
        <w:t xml:space="preserve"> - This House of Commons Library briefing examines the Commonwealth and human rights, including LGBT+ rights. It explains that many Commonwealth countries have criminalised consensual same-sex acts and notes that some relevant laws originated in the colonial era. The briefing gives a country-by-country table and discusses variation in enforcement and penalties. It states that same-sex acts could potentially be punished by death in Pakistan, while noting uncertainty around the legal position, and describes Uganda’s 2023 legislation introducing a possible death penalty for certain offences. This publication is useful background for claims about criminalisation, the legal context and serious penalties in Commonwealth countries.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cenemag.co.uk/lib-dem-mp-ben-maguire-leads-cross-party-call-for-commonwealth-action-on-lgbtq-rights/" TargetMode="External"/><Relationship Id="rId10" Type="http://schemas.openxmlformats.org/officeDocument/2006/relationships/hyperlink" Target="https://chogm26.gov.ag/press_release_detail_page.php?press_release_page_id=pr_february_9_2026" TargetMode="External"/><Relationship Id="rId11" Type="http://schemas.openxmlformats.org/officeDocument/2006/relationships/hyperlink" Target="https://westminsterbrief.co.uk/edms/66765/lgbt-rights-in-the-commonwealth" TargetMode="External"/><Relationship Id="rId12" Type="http://schemas.openxmlformats.org/officeDocument/2006/relationships/hyperlink" Target="https://www.humandignitytrust.org/lgbt-the-law/map-of-criminalisation/?type_filter=_country_in_commonwealth" TargetMode="External"/><Relationship Id="rId13" Type="http://schemas.openxmlformats.org/officeDocument/2006/relationships/hyperlink" Target="https://researchbriefings.files.parliament.uk/documents/CBP-9492/CBP-9492.pdf" TargetMode="External"/><Relationship Id="rId14" Type="http://schemas.openxmlformats.org/officeDocument/2006/relationships/hyperlink" Target="https://www.attitude.co.uk/news/lib-dems-lgbt-equality-across-commonwealth-5386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