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Tennis Holidays: Lake Garda and Beyond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LGBTQ+ tennis holiday in Lake Garda pairs morning coaching with relaxed afternoons, shared dinners and a doubles tournament. Open Court Escapes is planned for 6-13 June 2027, with a small group of players and companions at a clifftop resort. For queer players and allies, it offers a sociable alternative to a standard tennis break.</w:t>
      </w:r>
      <w:r/>
    </w:p>
    <w:p>
      <w:pPr>
        <w:pStyle w:val="Heading2"/>
      </w:pPr>
      <w:r>
        <w:t>Essential Takeaways</w:t>
      </w:r>
      <w:r/>
      <w:r/>
    </w:p>
    <w:p>
      <w:pPr>
        <w:pStyle w:val="ListBullet"/>
        <w:spacing w:line="240" w:lineRule="auto"/>
        <w:ind w:left="720"/>
      </w:pPr>
      <w:r/>
      <w:r>
        <w:rPr>
          <w:b/>
        </w:rPr>
        <w:t>A week on court:</w:t>
      </w:r>
      <w:r>
        <w:t xml:space="preserve"> Open Court Escapes is scheduled for 6-13 June 2027 in Lake Garda, with red-clay coaching each morning and a doubles tournament at the end. </w:t>
      </w:r>
      <w:hyperlink r:id="rId9">
        <w:r>
          <w:rPr>
            <w:color w:val="0000EE"/>
            <w:u w:val="single"/>
          </w:rPr>
          <w:t>[3]</w:t>
        </w:r>
      </w:hyperlink>
      <w:r/>
    </w:p>
    <w:p>
      <w:pPr>
        <w:pStyle w:val="ListBullet"/>
        <w:spacing w:line="240" w:lineRule="auto"/>
        <w:ind w:left="720"/>
      </w:pPr>
      <w:r/>
      <w:r>
        <w:rPr>
          <w:b/>
        </w:rPr>
        <w:t>All levels welcome:</w:t>
      </w:r>
      <w:r>
        <w:t xml:space="preserve"> Players are grouped by ability, with coaching groups of four and free court time in the afternoons. </w:t>
      </w:r>
      <w:hyperlink r:id="rId9">
        <w:r>
          <w:rPr>
            <w:color w:val="0000EE"/>
            <w:u w:val="single"/>
          </w:rPr>
          <w:t>[3]</w:t>
        </w:r>
      </w:hyperlink>
      <w:r/>
    </w:p>
    <w:p>
      <w:pPr>
        <w:pStyle w:val="ListBullet"/>
        <w:spacing w:line="240" w:lineRule="auto"/>
        <w:ind w:left="720"/>
      </w:pPr>
      <w:r/>
      <w:r>
        <w:rPr>
          <w:b/>
        </w:rPr>
        <w:t>Room for a small group:</w:t>
      </w:r>
      <w:r>
        <w:t xml:space="preserve"> The planned trip is limited to 20 players, with non-playing partners and friends also welcome. </w:t>
      </w:r>
      <w:hyperlink r:id="rId9">
        <w:r>
          <w:rPr>
            <w:color w:val="0000EE"/>
            <w:u w:val="single"/>
          </w:rPr>
          <w:t>[3]</w:t>
        </w:r>
      </w:hyperlink>
      <w:r/>
    </w:p>
    <w:p>
      <w:pPr>
        <w:pStyle w:val="ListBullet"/>
        <w:spacing w:line="240" w:lineRule="auto"/>
        <w:ind w:left="720"/>
      </w:pPr>
      <w:r/>
      <w:r>
        <w:rPr>
          <w:b/>
        </w:rPr>
        <w:t>More than tennis:</w:t>
      </w:r>
      <w:r>
        <w:t xml:space="preserve"> The programme includes half-board accommodation, shared dinners and social activities at a four-star resort with a pool and spa. </w:t>
      </w:r>
      <w:hyperlink r:id="rId9">
        <w:r>
          <w:rPr>
            <w:color w:val="0000EE"/>
            <w:u w:val="single"/>
          </w:rPr>
          <w:t>[3]</w:t>
        </w:r>
      </w:hyperlink>
      <w:r/>
    </w:p>
    <w:p>
      <w:pPr>
        <w:pStyle w:val="ListBullet"/>
        <w:spacing w:line="240" w:lineRule="auto"/>
        <w:ind w:left="720"/>
      </w:pPr>
      <w:r/>
      <w:r>
        <w:rPr>
          <w:b/>
        </w:rPr>
        <w:t>Other ways to play:</w:t>
      </w:r>
      <w:r>
        <w:t xml:space="preserve"> LGBTQ+ tennis events range from GLTA tournaments around the world to multi-sport gatherings such as EuroGames. </w:t>
      </w:r>
      <w:hyperlink r:id="rId10">
        <w:r>
          <w:rPr>
            <w:color w:val="0000EE"/>
            <w:u w:val="single"/>
          </w:rPr>
          <w:t>[5]</w:t>
        </w:r>
      </w:hyperlink>
      <w:r>
        <w:t xml:space="preserve">, </w:t>
      </w:r>
      <w:hyperlink r:id="rId11">
        <w:r>
          <w:rPr>
            <w:color w:val="0000EE"/>
            <w:u w:val="single"/>
          </w:rPr>
          <w:t>[8]</w:t>
        </w:r>
      </w:hyperlink>
      <w:r/>
      <w:r/>
    </w:p>
    <w:p>
      <w:pPr>
        <w:pStyle w:val="Heading2"/>
      </w:pPr>
      <w:r>
        <w:t>Lake Garda brings a fresh spin to the tennis holiday</w:t>
      </w:r>
      <w:r/>
    </w:p>
    <w:p>
      <w:r/>
      <w:r>
        <w:t xml:space="preserve">There’s something appealing about a holiday where the day starts with a satisfying thwack of tennis balls and ends beside a lake. Open Court Escapes is planning a week of LGBTQ+ tennis coaching at Lake Garda in Northern Italy, with courts around 400 metres from the water and a clifftop resort as its base. </w:t>
      </w:r>
      <w:hyperlink r:id="rId9">
        <w:r>
          <w:rPr>
            <w:color w:val="0000EE"/>
            <w:u w:val="single"/>
          </w:rPr>
          <w:t>[3]</w:t>
        </w:r>
      </w:hyperlink>
      <w:r/>
    </w:p>
    <w:p>
      <w:r/>
      <w:r>
        <w:t xml:space="preserve">The trip is set for 6-13 June 2027 and is designed for LGBTQ+ players and allies, from beginners to more experienced hitters. Coaching takes place in the mornings, with players placed in groups of four by ability; afternoons are left open for more court time or a slower pace. </w:t>
      </w:r>
      <w:hyperlink r:id="rId9">
        <w:r>
          <w:rPr>
            <w:color w:val="0000EE"/>
            <w:u w:val="single"/>
          </w:rPr>
          <w:t>[3]</w:t>
        </w:r>
      </w:hyperlink>
      <w:r/>
    </w:p>
    <w:p>
      <w:pPr>
        <w:pStyle w:val="Heading2"/>
      </w:pPr>
      <w:r>
        <w:t>The itinerary makes space for connection</w:t>
      </w:r>
      <w:r/>
    </w:p>
    <w:p>
      <w:r/>
      <w:r>
        <w:t xml:space="preserve">The tennis week has a deliberately social rhythm. Three-course dinners, quizzes and games are planned alongside the coaching, while the final doubles tournament gives the group a friendly focus at the end of the week. </w:t>
      </w:r>
      <w:hyperlink r:id="rId9">
        <w:r>
          <w:rPr>
            <w:color w:val="0000EE"/>
            <w:u w:val="single"/>
          </w:rPr>
          <w:t>[3]</w:t>
        </w:r>
      </w:hyperlink>
      <w:r/>
    </w:p>
    <w:p>
      <w:r/>
      <w:r>
        <w:t xml:space="preserve">Open Court Escapes was founded by Attiq Sadiq, a Madrid-based GLTA tournament player who had previously organised tennis weeks for friends. The new trip opens that idea to a wider group, with the aim of making a sport that can feel intimidating more welcoming. </w:t>
      </w:r>
      <w:hyperlink r:id="rId12">
        <w:r>
          <w:rPr>
            <w:color w:val="0000EE"/>
            <w:u w:val="single"/>
          </w:rPr>
          <w:t>[2]</w:t>
        </w:r>
      </w:hyperlink>
      <w:r>
        <w:t xml:space="preserve">, </w:t>
      </w:r>
      <w:hyperlink r:id="rId9">
        <w:r>
          <w:rPr>
            <w:color w:val="0000EE"/>
            <w:u w:val="single"/>
          </w:rPr>
          <w:t>[3]</w:t>
        </w:r>
      </w:hyperlink>
      <w:r/>
    </w:p>
    <w:p>
      <w:pPr>
        <w:pStyle w:val="Heading2"/>
      </w:pPr>
      <w:r>
        <w:t>What the Lake Garda tennis break costs</w:t>
      </w:r>
      <w:r/>
    </w:p>
    <w:p>
      <w:r/>
      <w:r>
        <w:t xml:space="preserve">Prices start at €1,400 per person for seven nights in a shared apartment, including half board and the coaching programme. Non-playing companions are also welcome, at a listed price of $1,000. </w:t>
      </w:r>
      <w:hyperlink r:id="rId12">
        <w:r>
          <w:rPr>
            <w:color w:val="0000EE"/>
            <w:u w:val="single"/>
          </w:rPr>
          <w:t>[2]</w:t>
        </w:r>
      </w:hyperlink>
      <w:r>
        <w:t xml:space="preserve">, </w:t>
      </w:r>
      <w:hyperlink r:id="rId9">
        <w:r>
          <w:rPr>
            <w:color w:val="0000EE"/>
            <w:u w:val="single"/>
          </w:rPr>
          <w:t>[3]</w:t>
        </w:r>
      </w:hyperlink>
      <w:r/>
    </w:p>
    <w:p>
      <w:r/>
      <w:r>
        <w:t xml:space="preserve">Places are limited to 20 players, with companions and friends able to join too. Open Court Escapes says people on its priority interest list are due to receive the first offers when places become available on 10 November 2026, before general booking opens on 12 November. As with any future trip, it’s sensible to check the organiser’s website for current prices, availability and booking terms before making plans. </w:t>
      </w:r>
      <w:hyperlink r:id="rId12">
        <w:r>
          <w:rPr>
            <w:color w:val="0000EE"/>
            <w:u w:val="single"/>
          </w:rPr>
          <w:t>[2]</w:t>
        </w:r>
      </w:hyperlink>
      <w:r>
        <w:t xml:space="preserve">, </w:t>
      </w:r>
      <w:hyperlink r:id="rId9">
        <w:r>
          <w:rPr>
            <w:color w:val="0000EE"/>
            <w:u w:val="single"/>
          </w:rPr>
          <w:t>[3]</w:t>
        </w:r>
      </w:hyperlink>
      <w:r/>
    </w:p>
    <w:p>
      <w:pPr>
        <w:pStyle w:val="Heading2"/>
      </w:pPr>
      <w:r>
        <w:t>Prefer a tournament to a coached holiday?</w:t>
      </w:r>
      <w:r/>
    </w:p>
    <w:p>
      <w:r/>
      <w:r>
        <w:t xml:space="preserve">A tennis retreat isn’t the only way to meet queer players abroad. The GLTA supports amateur LGBTQ+ tennis tournaments internationally, and its world tour calendar lists events for players looking for a more competition-focused weekend, often with a social side too. </w:t>
      </w:r>
      <w:hyperlink r:id="rId13">
        <w:r>
          <w:rPr>
            <w:color w:val="0000EE"/>
            <w:u w:val="single"/>
          </w:rPr>
          <w:t>[4]</w:t>
        </w:r>
      </w:hyperlink>
      <w:r>
        <w:t xml:space="preserve">, </w:t>
      </w:r>
      <w:hyperlink r:id="rId10">
        <w:r>
          <w:rPr>
            <w:color w:val="0000EE"/>
            <w:u w:val="single"/>
          </w:rPr>
          <w:t>[5]</w:t>
        </w:r>
      </w:hyperlink>
      <w:r/>
    </w:p>
    <w:p>
      <w:r/>
      <w:r>
        <w:t xml:space="preserve">For a larger sporting gathering, the Sin City Classic in Las Vegas includes tennis among its competitions and welcomes solo entrants as well as partners. EuroGames, meanwhile, is a multi-sport event for LGBTIQ+ athletes and allies, with tennis among the sports on its programme. </w:t>
      </w:r>
      <w:hyperlink r:id="rId14">
        <w:r>
          <w:rPr>
            <w:color w:val="0000EE"/>
            <w:u w:val="single"/>
          </w:rPr>
          <w:t>[6]</w:t>
        </w:r>
      </w:hyperlink>
      <w:r>
        <w:t xml:space="preserve">, </w:t>
      </w:r>
      <w:hyperlink r:id="rId11">
        <w:r>
          <w:rPr>
            <w:color w:val="0000EE"/>
            <w:u w:val="single"/>
          </w:rPr>
          <w:t>[8]</w:t>
        </w:r>
      </w:hyperlink>
      <w:r/>
    </w:p>
    <w:p>
      <w:pPr>
        <w:pStyle w:val="Heading2"/>
      </w:pPr>
      <w:r>
        <w:t>Choose your trip by the kind of tennis you want</w:t>
      </w:r>
      <w:r/>
    </w:p>
    <w:p>
      <w:r/>
      <w:r>
        <w:t xml:space="preserve">If you’re weighing up a coached holiday against a tournament, think about what you’d enjoy most: structured practice, match play, or simply having an easy way to meet other players. A retreat can suit anyone who wants coaching and downtime in the same week; a tournament may be a better fit if competition is the main draw. </w:t>
      </w:r>
      <w:hyperlink r:id="rId9">
        <w:r>
          <w:rPr>
            <w:color w:val="0000EE"/>
            <w:u w:val="single"/>
          </w:rPr>
          <w:t>[3]</w:t>
        </w:r>
      </w:hyperlink>
      <w:r>
        <w:t xml:space="preserve">, </w:t>
      </w:r>
      <w:hyperlink r:id="rId10">
        <w:r>
          <w:rPr>
            <w:color w:val="0000EE"/>
            <w:u w:val="single"/>
          </w:rPr>
          <w:t>[5]</w:t>
        </w:r>
      </w:hyperlink>
      <w:r/>
    </w:p>
    <w:p>
      <w:r/>
      <w:r>
        <w:t xml:space="preserve">It’s also worth checking the current event calendar, entry requirements and accommodation arrangements before booking. Tournament dates and programmes can change, and the right choice is the one that leaves you excited to pack your racquet, rather than fretting over your schedule. </w:t>
      </w:r>
      <w:hyperlink r:id="rId10">
        <w:r>
          <w:rPr>
            <w:color w:val="0000EE"/>
            <w:u w:val="single"/>
          </w:rPr>
          <w:t>[5]</w:t>
        </w:r>
      </w:hyperlink>
      <w:r>
        <w:t xml:space="preserve">, </w:t>
      </w:r>
      <w:hyperlink r:id="rId14">
        <w:r>
          <w:rPr>
            <w:color w:val="0000EE"/>
            <w:u w:val="single"/>
          </w:rPr>
          <w:t>[6]</w:t>
        </w:r>
      </w:hyperlink>
      <w:r>
        <w:t xml:space="preserve">, </w:t>
      </w:r>
      <w:hyperlink r:id="rId11">
        <w:r>
          <w:rPr>
            <w:color w:val="0000EE"/>
            <w:u w:val="single"/>
          </w:rPr>
          <w:t>[8]</w:t>
        </w:r>
      </w:hyperlink>
      <w:r/>
    </w:p>
    <w:p>
      <w:r/>
      <w:r>
        <w:t>A week of tennis feels even better when the company is as welcoming as the setting.</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9">
        <w:r>
          <w:rPr>
            <w:color w:val="0000EE"/>
            <w:u w:val="single"/>
          </w:rPr>
          <w:t>[3]</w:t>
        </w:r>
      </w:hyperlink>
      <w:r>
        <w:t xml:space="preserve">- Paragraph 4: </w:t>
      </w:r>
      <w:hyperlink r:id="rId12">
        <w:r>
          <w:rPr>
            <w:color w:val="0000EE"/>
            <w:u w:val="single"/>
          </w:rPr>
          <w:t>[2]</w:t>
        </w:r>
      </w:hyperlink>
      <w:r>
        <w:t xml:space="preserve">, </w:t>
      </w:r>
      <w:hyperlink r:id="rId9">
        <w:r>
          <w:rPr>
            <w:color w:val="0000EE"/>
            <w:u w:val="single"/>
          </w:rPr>
          <w:t>[3]</w:t>
        </w:r>
      </w:hyperlink>
      <w:r>
        <w:t xml:space="preserve">- Paragraph 5: </w:t>
      </w:r>
      <w:hyperlink r:id="rId12">
        <w:r>
          <w:rPr>
            <w:color w:val="0000EE"/>
            <w:u w:val="single"/>
          </w:rPr>
          <w:t>[2]</w:t>
        </w:r>
      </w:hyperlink>
      <w:r>
        <w:t xml:space="preserve">, </w:t>
      </w:r>
      <w:hyperlink r:id="rId9">
        <w:r>
          <w:rPr>
            <w:color w:val="0000EE"/>
            <w:u w:val="single"/>
          </w:rPr>
          <w:t>[3]</w:t>
        </w:r>
      </w:hyperlink>
      <w:r>
        <w:t xml:space="preserve">- Paragraph 6: </w:t>
      </w:r>
      <w:hyperlink r:id="rId13">
        <w:r>
          <w:rPr>
            <w:color w:val="0000EE"/>
            <w:u w:val="single"/>
          </w:rPr>
          <w:t>[4]</w:t>
        </w:r>
      </w:hyperlink>
      <w:r>
        <w:t xml:space="preserve">, </w:t>
      </w:r>
      <w:hyperlink r:id="rId10">
        <w:r>
          <w:rPr>
            <w:color w:val="0000EE"/>
            <w:u w:val="single"/>
          </w:rPr>
          <w:t>[5]</w:t>
        </w:r>
      </w:hyperlink>
      <w:r>
        <w:t xml:space="preserve">- Paragraph 7: </w:t>
      </w:r>
      <w:hyperlink r:id="rId14">
        <w:r>
          <w:rPr>
            <w:color w:val="0000EE"/>
            <w:u w:val="single"/>
          </w:rPr>
          <w:t>[6]</w:t>
        </w:r>
      </w:hyperlink>
      <w:r>
        <w:t xml:space="preserve">, </w:t>
      </w:r>
      <w:hyperlink r:id="rId11">
        <w:r>
          <w:rPr>
            <w:color w:val="0000EE"/>
            <w:u w:val="single"/>
          </w:rPr>
          <w:t>[8]</w:t>
        </w:r>
      </w:hyperlink>
      <w:r>
        <w:t xml:space="preserve">- Paragraph 8: </w:t>
      </w:r>
      <w:hyperlink r:id="rId9">
        <w:r>
          <w:rPr>
            <w:color w:val="0000EE"/>
            <w:u w:val="single"/>
          </w:rPr>
          <w:t>[3]</w:t>
        </w:r>
      </w:hyperlink>
      <w:r>
        <w:t xml:space="preserve">, </w:t>
      </w:r>
      <w:hyperlink r:id="rId10">
        <w:r>
          <w:rPr>
            <w:color w:val="0000EE"/>
            <w:u w:val="single"/>
          </w:rPr>
          <w:t>[5]</w:t>
        </w:r>
      </w:hyperlink>
      <w:r>
        <w:t xml:space="preserve">- Paragraph 9: </w:t>
      </w:r>
      <w:hyperlink r:id="rId10">
        <w:r>
          <w:rPr>
            <w:color w:val="0000EE"/>
            <w:u w:val="single"/>
          </w:rPr>
          <w:t>[5]</w:t>
        </w:r>
      </w:hyperlink>
      <w:r>
        <w:t xml:space="preserve">, </w:t>
      </w:r>
      <w:hyperlink r:id="rId14">
        <w:r>
          <w:rPr>
            <w:color w:val="0000EE"/>
            <w:u w:val="single"/>
          </w:rPr>
          <w:t>[6]</w:t>
        </w:r>
      </w:hyperlink>
      <w:r>
        <w:t xml:space="preserve">, </w:t>
      </w:r>
      <w:hyperlink r:id="rId11">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https://www.gaycities.com/articles/107911/a-new-queer-tennis-vacation-and-other-ways-to-connect-with-players-worldwide/</w:t>
        </w:r>
      </w:hyperlink>
      <w:r>
        <w:t xml:space="preserve"> - Please view link - unable to able to access data</w:t>
      </w:r>
      <w:r/>
    </w:p>
    <w:p>
      <w:pPr>
        <w:pStyle w:val="ListNumber"/>
        <w:spacing w:line="240" w:lineRule="auto"/>
        <w:ind w:left="720"/>
      </w:pPr>
      <w:r/>
      <w:hyperlink r:id="rId12">
        <w:r>
          <w:rPr>
            <w:color w:val="0000EE"/>
            <w:u w:val="single"/>
          </w:rPr>
          <w:t>https://www.gaycities.com/articles/107911/a-new-queer-tennis-vacation-and-other-ways-to-connect-with-players-worldwide/</w:t>
        </w:r>
      </w:hyperlink>
      <w:r>
        <w:t xml:space="preserve"> - GayCities reports on Open Court Escapes, a new LGBTQ+ tennis holiday at Lake Garda, Italy, scheduled for 6–13 June 2027. The programme combines daily coaching on red clay courts, free afternoon play and a concluding doubles tournament, alongside group dinners and social activities. It is open to players of all abilities and their allies, with accommodation at a four-star resort. The article gives prices, capacity and the planned booking dates, and introduces founder Attiq Sadiq. It also surveys queer tennis opportunities worldwide, including GLTA’s 2027 premier events, the Sin City Classic in Las Vegas and EuroGames Cardiff.</w:t>
      </w:r>
      <w:r/>
    </w:p>
    <w:p>
      <w:pPr>
        <w:pStyle w:val="ListNumber"/>
        <w:spacing w:line="240" w:lineRule="auto"/>
        <w:ind w:left="720"/>
      </w:pPr>
      <w:r/>
      <w:hyperlink r:id="rId9">
        <w:r>
          <w:rPr>
            <w:color w:val="0000EE"/>
            <w:u w:val="single"/>
          </w:rPr>
          <w:t>https://www.opencourtescapes.com/</w:t>
        </w:r>
      </w:hyperlink>
      <w:r>
        <w:t xml:space="preserve"> - The official Open Court Escapes website presents its LGBTQ+ tennis holiday at Lake Garda as a welcoming trip for players and companions. The week is planned for June 2027 and centres on coached tennis, time to play socially, and shared experiences beyond the courts. The site is the primary source for the organiser’s offer and provides a way to register interest and learn about the trip. It supports the article’s description of Open Court Escapes as a dedicated queer tennis travel initiative, although details such as prices, accommodation arrangements and the precise daily programme should be checked against the latest information published by the organiser.</w:t>
      </w:r>
      <w:r/>
    </w:p>
    <w:p>
      <w:pPr>
        <w:pStyle w:val="ListNumber"/>
        <w:spacing w:line="240" w:lineRule="auto"/>
        <w:ind w:left="720"/>
      </w:pPr>
      <w:r/>
      <w:hyperlink r:id="rId13">
        <w:r>
          <w:rPr>
            <w:color w:val="0000EE"/>
            <w:u w:val="single"/>
          </w:rPr>
          <w:t>https://glta.net/glta-board-unveils-masters-series-for-2026-2027-season/</w:t>
        </w:r>
      </w:hyperlink>
      <w:r>
        <w:t xml:space="preserve"> - Pride Tennis Worldwide, also known as GLTA, announces its 2026–2027 Masters Series and lists eight premier tournaments across Australia, the United States, Poland, Spain and Estonia. The season runs from 1 November 2026 to 31 October 2027, and the selected events award double points towards qualification for the GLTA World Tour Championships. The article names the Perth Lawn Tennis Championships, Clay Court Classic, Brisbane Open, United States Gay Open, Poznan Summer Vibes, Madrid Tennis Open, Tallinn Colour Games and Peach International Tennis Championships. It supports the article’s account of GLTA’s flagship competitions and their international reach.</w:t>
      </w:r>
      <w:r/>
    </w:p>
    <w:p>
      <w:pPr>
        <w:pStyle w:val="ListNumber"/>
        <w:spacing w:line="240" w:lineRule="auto"/>
        <w:ind w:left="720"/>
      </w:pPr>
      <w:r/>
      <w:hyperlink r:id="rId10">
        <w:r>
          <w:rPr>
            <w:color w:val="0000EE"/>
            <w:u w:val="single"/>
          </w:rPr>
          <w:t>https://glta.net/world-tour-calendar/</w:t>
        </w:r>
      </w:hyperlink>
      <w:r>
        <w:t xml:space="preserve"> - The GLTA World Tour Calendar is the organisation’s listing of sanctioned LGBTQ+ tennis tournaments, with dates, locations and event details. Its schedule includes competitions throughout 2027, including the Perth Lawn Tennis Championship, Sin City Classic, Clay Court Classic, United States GLBT Open and EuroGames Cardiff. The calendar supports the article’s broader point that queer tennis players can find tournaments around the world, beyond a coached holiday. It also provides a way to check event information directly with GLTA. Tournament listings can change, so players should consult the calendar and the individual event pages before arranging travel or registering.</w:t>
      </w:r>
      <w:r/>
    </w:p>
    <w:p>
      <w:pPr>
        <w:pStyle w:val="ListNumber"/>
        <w:spacing w:line="240" w:lineRule="auto"/>
        <w:ind w:left="720"/>
      </w:pPr>
      <w:r/>
      <w:hyperlink r:id="rId14">
        <w:r>
          <w:rPr>
            <w:color w:val="0000EE"/>
            <w:u w:val="single"/>
          </w:rPr>
          <w:t>https://www.sincityclassic.org/</w:t>
        </w:r>
      </w:hyperlink>
      <w:r>
        <w:t xml:space="preserve"> - The official Sin City Classic website describes the annual LGBTQ+ multi-sport festival in Las Vegas and lists its 2027 dates as 14–18 January. It presents the event as a large gathering of athletes, friends and supporters, with numerous sports, teams, competition and social activities. The website provides information about the festival, participating sports, venues, accommodation and registration. It supports the article’s description of Sin City Classic as a major queer sporting event and tennis as one of its offerings. Visitors should use the site’s current event and registration information to confirm competition categories, availability and practical arrangements.</w:t>
      </w:r>
      <w:r/>
    </w:p>
    <w:p>
      <w:pPr>
        <w:pStyle w:val="ListNumber"/>
        <w:spacing w:line="240" w:lineRule="auto"/>
        <w:ind w:left="720"/>
      </w:pPr>
      <w:r/>
      <w:hyperlink r:id="rId15">
        <w:r>
          <w:rPr>
            <w:color w:val="0000EE"/>
            <w:u w:val="single"/>
          </w:rPr>
          <w:t>https://www.iglfa.org/upcoming-tournaments</w:t>
        </w:r>
      </w:hyperlink>
      <w:r>
        <w:t xml:space="preserve"> - The International Gay Football Association’s tournament listings include LGBTQ+ sporting events beyond football. The page lists the 2027 Sin City Classic in Las Vegas from 14–18 January and EuroGames Cardiff from 14–17 July, with links to event organisers. This independently supports the dates and locations stated in the GayCities article for those two sporting gatherings. The listing is a directory rather than a detailed event guide, so it does not establish the full tennis schedule, competition divisions or registration status. Travellers and athletes should follow the linked organiser pages for the latest event-specific information and any changes to dates.</w:t>
      </w:r>
      <w:r/>
    </w:p>
    <w:p>
      <w:pPr>
        <w:pStyle w:val="ListNumber"/>
        <w:spacing w:line="240" w:lineRule="auto"/>
        <w:ind w:left="720"/>
      </w:pPr>
      <w:r/>
      <w:hyperlink r:id="rId11">
        <w:r>
          <w:rPr>
            <w:color w:val="0000EE"/>
            <w:u w:val="single"/>
          </w:rPr>
          <w:t>https://www.eglsf.info/eurogames</w:t>
        </w:r>
      </w:hyperlink>
      <w:r>
        <w:t xml:space="preserve"> - The European Gay and Lesbian Sport Federation explains the purpose and scale of the EuroGames, an inclusive multi-sport event open to LGBTIQ+ athletes and allies. Its page identifies Cardiff, United Kingdom, as the host city for the 2027 edition and gives the event dates as 14–17 July. It describes a varied programme of sports and activities designed for different ages, abilities and skill levels. This supports the article’s description of EuroGames as a major European LGBTQ+ sporting event taking place in Cardiff. The federation’s information is useful for context, while the official event site is the place to check sport-specific details.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pencourtescapes.com/" TargetMode="External"/><Relationship Id="rId10" Type="http://schemas.openxmlformats.org/officeDocument/2006/relationships/hyperlink" Target="https://glta.net/world-tour-calendar/" TargetMode="External"/><Relationship Id="rId11" Type="http://schemas.openxmlformats.org/officeDocument/2006/relationships/hyperlink" Target="https://www.eglsf.info/eurogames" TargetMode="External"/><Relationship Id="rId12" Type="http://schemas.openxmlformats.org/officeDocument/2006/relationships/hyperlink" Target="https://www.gaycities.com/articles/107911/a-new-queer-tennis-vacation-and-other-ways-to-connect-with-players-worldwide/" TargetMode="External"/><Relationship Id="rId13" Type="http://schemas.openxmlformats.org/officeDocument/2006/relationships/hyperlink" Target="https://glta.net/glta-board-unveils-masters-series-for-2026-2027-season/" TargetMode="External"/><Relationship Id="rId14" Type="http://schemas.openxmlformats.org/officeDocument/2006/relationships/hyperlink" Target="https://www.sincityclassic.org/" TargetMode="External"/><Relationship Id="rId15" Type="http://schemas.openxmlformats.org/officeDocument/2006/relationships/hyperlink" Target="https://www.iglfa.org/upcoming-tourna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