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Conversion Practices Bill Debate Raises Therapy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Psychologists, campaigners and policymakers are circling a difficult question in Britain: how should therapists support people exploring sexual orientation or gender identity without coercion, harm or fear? The proposed Conversion Practices Bill matters because it could reshape clinical conversations, while competing definitions of affirmative therapy and exploratory care leave families seeking clear, trustworthy guidance.</w:t>
      </w:r>
      <w:r/>
    </w:p>
    <w:p>
      <w:pPr>
        <w:pStyle w:val="Heading2"/>
      </w:pPr>
      <w:r>
        <w:t>Essential Takeaways</w:t>
      </w:r>
      <w:r/>
      <w:r/>
    </w:p>
    <w:p>
      <w:pPr>
        <w:pStyle w:val="ListBullet"/>
        <w:spacing w:line="240" w:lineRule="auto"/>
        <w:ind w:left="720"/>
      </w:pPr>
      <w:r/>
      <w:r>
        <w:rPr>
          <w:b/>
        </w:rPr>
        <w:t>The bill's aim:</w:t>
      </w:r>
      <w:r>
        <w:t xml:space="preserve"> The draft legislation seeks to prohibit coercive or abusive attempts to change someone’s sexual orientation or gender identity.</w:t>
      </w:r>
      <w:r/>
    </w:p>
    <w:p>
      <w:pPr>
        <w:pStyle w:val="ListBullet"/>
        <w:spacing w:line="240" w:lineRule="auto"/>
        <w:ind w:left="720"/>
      </w:pPr>
      <w:r/>
      <w:r>
        <w:rPr>
          <w:b/>
        </w:rPr>
        <w:t>Affirmative therapy explained:</w:t>
      </w:r>
      <w:r>
        <w:t xml:space="preserve"> This approach supports a client’s self-described identity without treating LGBTQ+ identities as illnesses.</w:t>
      </w:r>
      <w:r/>
    </w:p>
    <w:p>
      <w:pPr>
        <w:pStyle w:val="ListBullet"/>
        <w:spacing w:line="240" w:lineRule="auto"/>
        <w:ind w:left="720"/>
      </w:pPr>
      <w:r/>
      <w:r>
        <w:rPr>
          <w:b/>
        </w:rPr>
        <w:t>The clinical fault line:</w:t>
      </w:r>
      <w:r>
        <w:t xml:space="preserve"> Debate centres on how therapists can affirm dignity while still exploring trauma, distress, neurodivergence and uncertainty.</w:t>
      </w:r>
      <w:r/>
    </w:p>
    <w:p>
      <w:pPr>
        <w:pStyle w:val="ListBullet"/>
        <w:spacing w:line="240" w:lineRule="auto"/>
        <w:ind w:left="720"/>
      </w:pPr>
      <w:r/>
      <w:r>
        <w:rPr>
          <w:b/>
        </w:rPr>
        <w:t>Safeguarding remains central:</w:t>
      </w:r>
      <w:r>
        <w:t xml:space="preserve"> Any treatment involving children needs consent, careful assessment, qualified professionals and attention to wider mental health.</w:t>
      </w:r>
      <w:r/>
    </w:p>
    <w:p>
      <w:pPr>
        <w:pStyle w:val="ListBullet"/>
        <w:spacing w:line="240" w:lineRule="auto"/>
        <w:ind w:left="720"/>
      </w:pPr>
      <w:r/>
      <w:r>
        <w:rPr>
          <w:b/>
        </w:rPr>
        <w:t>Practical advice for families:</w:t>
      </w:r>
      <w:r>
        <w:t xml:space="preserve"> Ask what a service means by affirmation, how it assesses risk and whether it offers support beyond identity labels.</w:t>
      </w:r>
      <w:r/>
      <w:r/>
    </w:p>
    <w:p>
      <w:pPr>
        <w:pStyle w:val="Heading2"/>
      </w:pPr>
      <w:r>
        <w:t>Why the proposed bill has become so contentious</w:t>
      </w:r>
      <w:r/>
    </w:p>
    <w:p>
      <w:r/>
      <w:r>
        <w:t>The sharpest disagreement isn't over whether coercive “conversion” practices should be stopped. Most people would agree that intimidation, shame and attempts to force someone to change deserve no place in therapy. The argument is about where protection ends and ordinary clinical conversation begins.</w:t>
      </w:r>
      <w:r/>
    </w:p>
    <w:p>
      <w:r/>
      <w:r>
        <w:t>The UK Government's draft bill is intended to target practices aimed at changing or suppressing sexual orientation or gender identity. Campaigners, including the Evangelical Alliance, have raised concerns about how the wording could affect pastoral conversations, prayer and therapeutic work, while the Guardian has described the proposal as a major campaign milestone.</w:t>
      </w:r>
      <w:r/>
    </w:p>
    <w:p>
      <w:r/>
      <w:r>
        <w:t>That creates a narrow path for clinicians. A therapist should never bully a client into an identity, but neither should a client be hurried towards a conclusion simply because a practitioner fears appearing unsupportive. In a room that may already feel quiet, exposed and emotionally charged, language matters enormously.</w:t>
      </w:r>
      <w:r/>
    </w:p>
    <w:p>
      <w:pPr>
        <w:pStyle w:val="Heading2"/>
      </w:pPr>
      <w:r>
        <w:t>What affirmative therapy actually means</w:t>
      </w:r>
      <w:r/>
    </w:p>
    <w:p>
      <w:r/>
      <w:r>
        <w:t>Affirmative therapy is often presented as an approach that recognises LGBTQ+ identities as valid rather than symptoms requiring correction. Psychology Today describes it as client-centred support that helps people explore identity, relationships, stress and wellbeing without treating sexual or gender diversity as pathology.</w:t>
      </w:r>
      <w:r/>
    </w:p>
    <w:p>
      <w:r/>
      <w:r>
        <w:t>That doesn't necessarily mean agreeing with every interpretation instantly. Good therapy can be warm and affirming while still asking gentle questions about anxiety, family pressure, trauma, loneliness or changing feelings. The difficulty is that public debate often turns a flexible clinical approach into a binary choice: affirm or oppose.</w:t>
      </w:r>
      <w:r/>
    </w:p>
    <w:p>
      <w:r/>
      <w:r>
        <w:t>For parents and young people, that distinction is crucial. A service should be able to explain whether “affirmation” means respecting a person's stated identity, supporting social choices, or recommending medical treatment. Those are different decisions, and they shouldn't be bundled together under one reassuring word.</w:t>
      </w:r>
      <w:r/>
    </w:p>
    <w:p>
      <w:pPr>
        <w:pStyle w:val="Heading2"/>
      </w:pPr>
      <w:r>
        <w:t>The real issue is trust, not slogans</w:t>
      </w:r>
      <w:r/>
    </w:p>
    <w:p>
      <w:r/>
      <w:r>
        <w:t>The debate has intensified because trust in gender-related healthcare has been damaged by disputes over evidence, waiting lists and professional accountability. The Cass Review pushed for broader, more individualised assessment for children and young people, particularly where autism, trauma or other mental-health concerns may be present.</w:t>
      </w:r>
      <w:r/>
    </w:p>
    <w:p>
      <w:r/>
      <w:r>
        <w:t>Meanwhile, campaigners opposing conversion practices argue that LGBTQ+ people have already endured decades of being treated as broken. The government's consultation material reflects that concern, focusing on practices that are coercive, abusive or intended to suppress a person's identity.</w:t>
      </w:r>
      <w:r/>
    </w:p>
    <w:p>
      <w:r/>
      <w:r>
        <w:t>Both perspectives contain a warning. A frightened child shouldn't be pressured to reject who they are, but a distressed child also deserves more than a quick label and a narrow pathway. The best care should leave room for identity, uncertainty and the rest of the person's life.</w:t>
      </w:r>
      <w:r/>
    </w:p>
    <w:p>
      <w:pPr>
        <w:pStyle w:val="Heading2"/>
      </w:pPr>
      <w:r>
        <w:t>How families can assess a therapy service</w:t>
      </w:r>
      <w:r/>
    </w:p>
    <w:p>
      <w:r/>
      <w:r>
        <w:t>Start with plain questions. Ask who will provide the support, what their qualifications are, how they handle safeguarding and whether the first stage is assessment rather than an immediate recommendation. A reputable provider should be able to describe its approach without relying on political slogans.</w:t>
      </w:r>
      <w:r/>
    </w:p>
    <w:p>
      <w:r/>
      <w:r>
        <w:t>It is also worth asking how the therapist responds if a young person changes their mind. Will the service continue supporting them without judgement? Can it discuss sleep, mood, bullying, family conflict, self-harm, autism or past abuse when relevant? And does it distinguish psychological support from medical decisions?</w:t>
      </w:r>
      <w:r/>
    </w:p>
    <w:p>
      <w:r/>
      <w:r>
        <w:t>The answer should feel neither dismissive nor rushed. Psychology Today's guidance on affirmative therapy emphasises respect, safety and collaboration, which are useful benchmarks even when families disagree about the wider politics. If a clinic cannot explain its boundaries clearly, that is a reason to pause.</w:t>
      </w:r>
      <w:r/>
    </w:p>
    <w:p>
      <w:pPr>
        <w:pStyle w:val="Heading2"/>
      </w:pPr>
      <w:r>
        <w:t>Parliament faces a delicate balancing act</w:t>
      </w:r>
      <w:r/>
    </w:p>
    <w:p>
      <w:r/>
      <w:r>
        <w:t>The government's challenge is to write a law that catches coercion without making thoughtful, good-faith therapy legally hazardous. The draft bill's impact will depend not only on its headline promise, but on definitions, exemptions, professional guidance and how complaints are handled.</w:t>
      </w:r>
      <w:r/>
    </w:p>
    <w:p>
      <w:r/>
      <w:r>
        <w:t>Campaigners want strong protection from practices that cause shame and psychological harm. Clinicians need enough freedom to explore a person's experiences honestly. Faith groups, parents and LGBTQ+ organisations will all be watching for signs that their legitimate concerns have been heard.</w:t>
      </w:r>
      <w:r/>
    </w:p>
    <w:p>
      <w:r/>
      <w:r>
        <w:t>There is no tidy answer hiding behind the loudest slogan. The most credible model is one that protects dignity, rejects coercion and still allows careful clinical curiosity. For vulnerable young people, that may be the least dramatic option, but it's probably the most responsible one.</w:t>
      </w:r>
      <w:r/>
    </w:p>
    <w:p>
      <w:r/>
      <w:r>
        <w:t>The safest therapy makes space for identity, uncertainty and the whole person.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12">
        <w:r>
          <w:rPr>
            <w:color w:val="0000EE"/>
            <w:u w:val="single"/>
          </w:rPr>
          <w:t>[3]</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https://unherd.com/2026/10/how-transactivism-captured-therapy/</w:t>
        </w:r>
      </w:hyperlink>
      <w:r>
        <w:t xml:space="preserve"> - Please view link - unable to able to access data</w:t>
      </w:r>
      <w:r/>
    </w:p>
    <w:p>
      <w:pPr>
        <w:pStyle w:val="ListNumber"/>
        <w:spacing w:line="240" w:lineRule="auto"/>
        <w:ind w:left="720"/>
      </w:pPr>
      <w:r/>
      <w:hyperlink r:id="rId10">
        <w:r>
          <w:rPr>
            <w:color w:val="0000EE"/>
            <w:u w:val="single"/>
          </w:rPr>
          <w:t>https://www.gov.uk/government/publications/draft-conversion-practices-bill</w:t>
        </w:r>
      </w:hyperlink>
      <w:r>
        <w:t xml:space="preserve"> - The UK government has published a draft Conversion Practices Bill aiming to criminalise abusive practices intended to change an individual's sexual orientation or gender identity. The bill defines 'conversion practice' and outlines offences related to such practices, including carrying out, encouraging, or assisting in them. It also proposes conversion practice protection orders to prevent these practices. The bill is currently undergoing pre-legislative scrutiny, with the government seeking feedback from stakeholders and the public. The draft bill is available on the UK government's website.</w:t>
      </w:r>
      <w:r/>
    </w:p>
    <w:p>
      <w:pPr>
        <w:pStyle w:val="ListNumber"/>
        <w:spacing w:line="240" w:lineRule="auto"/>
        <w:ind w:left="720"/>
      </w:pPr>
      <w:r/>
      <w:hyperlink r:id="rId12">
        <w:r>
          <w:rPr>
            <w:color w:val="0000EE"/>
            <w:u w:val="single"/>
          </w:rPr>
          <w:t>https://www.psychologytoday.com/us/therapy-types/affirmative-therapy</w:t>
        </w:r>
      </w:hyperlink>
      <w:r>
        <w:t xml:space="preserve"> - Affirmative therapy, also known as LGBTQ+ affirmative therapy, is a therapeutic approach that validates and supports the identities and experiences of sexual and gender minority individuals. It employs a positive and informed lens when working with LGBTQ+ clients, acknowledging the stigma and obstacles they may face. This approach contrasts with practices that aim to change or judge sexual and gender-diverse clients. Affirmative therapy is distinct from gender-affirming care, which encompasses psychological, social, and medical support for an individual's gender identity.</w:t>
      </w:r>
      <w:r/>
    </w:p>
    <w:p>
      <w:pPr>
        <w:pStyle w:val="ListNumber"/>
        <w:spacing w:line="240" w:lineRule="auto"/>
        <w:ind w:left="720"/>
      </w:pPr>
      <w:r/>
      <w:hyperlink r:id="rId11">
        <w:r>
          <w:rPr>
            <w:color w:val="0000EE"/>
            <w:u w:val="single"/>
          </w:rPr>
          <w:t>https://www.theguardian.com/world/2026/jun/25/government-draft-bill-ban-conversion-practices-lgbtq-england-wales-historic-campaigners</w:t>
        </w:r>
      </w:hyperlink>
      <w:r>
        <w:t xml:space="preserve"> - The UK government has introduced a draft bill to ban 'conversion therapy' practices aimed at changing an individual's sexual orientation or gender identity. The proposed legislation would make perpetrators liable for up to five years in prison. LGBTQ+ rights campaigners have hailed the move as historic and long overdue, marking a significant step towards protecting individuals from harmful practices. The bill is currently under pre-legislative scrutiny, with discussions ongoing about its scope and implementation.</w:t>
      </w:r>
      <w:r/>
    </w:p>
    <w:p>
      <w:pPr>
        <w:pStyle w:val="ListNumber"/>
        <w:spacing w:line="240" w:lineRule="auto"/>
        <w:ind w:left="720"/>
      </w:pPr>
      <w:r/>
      <w:hyperlink r:id="rId13">
        <w:r>
          <w:rPr>
            <w:color w:val="0000EE"/>
            <w:u w:val="single"/>
          </w:rPr>
          <w:t>https://www.eauk.org/what-we-do/advocacy/conversion-practices/</w:t>
        </w:r>
      </w:hyperlink>
      <w:r>
        <w:t xml:space="preserve"> - The Evangelical Alliance has expressed concerns over the UK government's draft Conversion Practices Bill, published on 25 June 2026. The Alliance argues that the proposed legislation could undermine parental rights and freedom of religion and belief. They highlight the subjective nature of defining 'abusive practices' and the potential for a wide range of individuals to be at risk of prosecution. The Alliance plans to work with others to challenge these proposals and has been engaging with parliamentarians and advisers on the bill's implications.</w:t>
      </w:r>
      <w:r/>
    </w:p>
    <w:p>
      <w:pPr>
        <w:pStyle w:val="ListNumber"/>
        <w:spacing w:line="240" w:lineRule="auto"/>
        <w:ind w:left="720"/>
      </w:pPr>
      <w:r/>
      <w:hyperlink r:id="rId12">
        <w:r>
          <w:rPr>
            <w:color w:val="0000EE"/>
            <w:u w:val="single"/>
          </w:rPr>
          <w:t>https://www.psychologytoday.com/us/therapy-types/affirmative-therapy</w:t>
        </w:r>
      </w:hyperlink>
      <w:r>
        <w:t xml:space="preserve"> - Affirmative therapy, also known as LGBTQ+ affirmative therapy, is a therapeutic approach that validates and supports the identities and experiences of sexual and gender minority individuals. It employs a positive and informed lens when working with LGBTQ+ clients, acknowledging the stigma and obstacles they may face. This approach contrasts with practices that aim to change or judge sexual and gender-diverse clients. Affirmative therapy is distinct from gender-affirming care, which encompasses psychological, social, and medical support for an individual's gender identity.</w:t>
      </w:r>
      <w:r/>
    </w:p>
    <w:p>
      <w:pPr>
        <w:pStyle w:val="ListNumber"/>
        <w:spacing w:line="240" w:lineRule="auto"/>
        <w:ind w:left="720"/>
      </w:pPr>
      <w:r/>
      <w:hyperlink r:id="rId12">
        <w:r>
          <w:rPr>
            <w:color w:val="0000EE"/>
            <w:u w:val="single"/>
          </w:rPr>
          <w:t>https://www.psychologytoday.com/us/therapy-types/affirmative-therapy</w:t>
        </w:r>
      </w:hyperlink>
      <w:r>
        <w:t xml:space="preserve"> - Affirmative therapy, also known as LGBTQ+ affirmative therapy, is a therapeutic approach that validates and supports the identities and experiences of sexual and gender minority individuals. It employs a positive and informed lens when working with LGBTQ+ clients, acknowledging the stigma and obstacles they may face. This approach contrasts with practices that aim to change or judge sexual and gender-diverse clients. Affirmative therapy is distinct from gender-affirming care, which encompasses psychological, social, and medical support for an individual's 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nherd.com/2026/10/how-transactivism-captured-therapy/" TargetMode="External"/><Relationship Id="rId10" Type="http://schemas.openxmlformats.org/officeDocument/2006/relationships/hyperlink" Target="https://www.gov.uk/government/publications/draft-conversion-practices-bill" TargetMode="External"/><Relationship Id="rId11" Type="http://schemas.openxmlformats.org/officeDocument/2006/relationships/hyperlink" Target="https://www.theguardian.com/world/2026/jun/25/government-draft-bill-ban-conversion-practices-lgbtq-england-wales-historic-campaigners" TargetMode="External"/><Relationship Id="rId12" Type="http://schemas.openxmlformats.org/officeDocument/2006/relationships/hyperlink" Target="https://www.psychologytoday.com/us/therapy-types/affirmative-therapy" TargetMode="External"/><Relationship Id="rId13" Type="http://schemas.openxmlformats.org/officeDocument/2006/relationships/hyperlink" Target="https://www.eauk.org/what-we-do/advocacy/conversion-pract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