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Rejecting a Grindr Catfish Can Feel Surprisingly Difficult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Grindr users who discover that a date looks very different from their profile photos often know the answer immediately, yet still struggle to leave. The awkward pause can reflect more than politeness: old people-pleasing habits, fear of conflict and difficulty setting boundaries may all be at work, especially in LGBTQ+ dating spaces.</w:t>
      </w:r>
      <w:r/>
    </w:p>
    <w:p>
      <w:pPr>
        <w:pStyle w:val="Heading2"/>
      </w:pPr>
      <w:r>
        <w:t>Essential Takeaways</w:t>
      </w:r>
      <w:r/>
      <w:r/>
    </w:p>
    <w:p>
      <w:pPr>
        <w:pStyle w:val="ListBullet"/>
        <w:spacing w:line="240" w:lineRule="auto"/>
        <w:ind w:left="720"/>
      </w:pPr>
      <w:r/>
      <w:r>
        <w:rPr>
          <w:b/>
        </w:rPr>
        <w:t>Catfishing can be subtle:</w:t>
      </w:r>
      <w:r>
        <w:t xml:space="preserve"> Outdated images and deliberate misrepresentation aren't always the same thing, but both can create an unpleasant surprise.</w:t>
      </w:r>
      <w:r/>
    </w:p>
    <w:p>
      <w:pPr>
        <w:pStyle w:val="ListBullet"/>
        <w:spacing w:line="240" w:lineRule="auto"/>
        <w:ind w:left="720"/>
      </w:pPr>
      <w:r/>
      <w:r>
        <w:rPr>
          <w:b/>
        </w:rPr>
        <w:t>Boundaries protect your time:</w:t>
      </w:r>
      <w:r>
        <w:t xml:space="preserve"> You don't owe a date, hookup or explanation after discovering you've been misled.</w:t>
      </w:r>
      <w:r/>
    </w:p>
    <w:p>
      <w:pPr>
        <w:pStyle w:val="ListBullet"/>
        <w:spacing w:line="240" w:lineRule="auto"/>
        <w:ind w:left="720"/>
      </w:pPr>
      <w:r/>
      <w:r>
        <w:rPr>
          <w:b/>
        </w:rPr>
        <w:t>Assertiveness isn't cruelty:</w:t>
      </w:r>
      <w:r>
        <w:t xml:space="preserve"> Healthy aggression means communicating limits clearly without attacking someone.</w:t>
      </w:r>
      <w:r/>
    </w:p>
    <w:p>
      <w:pPr>
        <w:pStyle w:val="ListBullet"/>
        <w:spacing w:line="240" w:lineRule="auto"/>
        <w:ind w:left="720"/>
      </w:pPr>
      <w:r/>
      <w:r>
        <w:rPr>
          <w:b/>
        </w:rPr>
        <w:t>Queer history matters:</w:t>
      </w:r>
      <w:r>
        <w:t xml:space="preserve"> People who've spent years hiding parts of themselves may find direct rejection especially uncomfortable.</w:t>
      </w:r>
      <w:r/>
    </w:p>
    <w:p>
      <w:pPr>
        <w:pStyle w:val="ListBullet"/>
        <w:spacing w:line="240" w:lineRule="auto"/>
        <w:ind w:left="720"/>
      </w:pPr>
      <w:r/>
      <w:r>
        <w:rPr>
          <w:b/>
        </w:rPr>
        <w:t>Practise makes it easier:</w:t>
      </w:r>
      <w:r>
        <w:t xml:space="preserve"> A short, calm refusal can become more natural with repetition.</w:t>
      </w:r>
      <w:r/>
      <w:r/>
    </w:p>
    <w:p>
      <w:pPr>
        <w:pStyle w:val="Heading2"/>
      </w:pPr>
      <w:r>
        <w:t>The awkward moment arrives before the date even starts</w:t>
      </w:r>
      <w:r/>
    </w:p>
    <w:p>
      <w:r/>
      <w:r>
        <w:t>The warning signs can be obvious the second you meet: a different face, a much older photo or a body that bears little resemblance to the profile. Yet instead of turning around, many people stay for a drink, continue the conversation or even go through with a hookup. According to Grindr's guidance on catfishing, misleading profiles can involve stolen images, false details or carefully edited presentations.</w:t>
      </w:r>
      <w:r/>
    </w:p>
    <w:p>
      <w:r/>
      <w:r>
        <w:t>That hesitation isn't necessarily confusion. Often, you already know you're not interested. The uncomfortable part is saying so while another person is standing in front of you, expecting the evening to continue.</w:t>
      </w:r>
      <w:r/>
    </w:p>
    <w:p>
      <w:pPr>
        <w:pStyle w:val="Heading2"/>
      </w:pPr>
      <w:r>
        <w:t>Why people-pleasing can take over</w:t>
      </w:r>
      <w:r/>
    </w:p>
    <w:p>
      <w:r/>
      <w:r>
        <w:t>A boundary is simply a limit that protects your comfort, time or emotional safety. Relationship therapists at Excelsior Mental Health describe healthy boundaries as part of respectful communication, rather than evidence that someone is cold or selfish. That distinction matters when a date has created an expectation you no longer want to meet.</w:t>
      </w:r>
      <w:r/>
    </w:p>
    <w:p>
      <w:r/>
      <w:r>
        <w:t>For some LGBTQ+ people, self-protection can feel particularly complicated. Guidance from The Outspace notes that queer people may have learned to monitor other people's reactions closely, especially after years of navigating judgement, secrecy or rejection. If keeping the peace once felt safer than speaking plainly, a misleading profile can trigger that old reflex.</w:t>
      </w:r>
      <w:r/>
    </w:p>
    <w:p>
      <w:pPr>
        <w:pStyle w:val="Heading2"/>
      </w:pPr>
      <w:r>
        <w:t>Saying no isn't the same as being aggressive</w:t>
      </w:r>
      <w:r/>
    </w:p>
    <w:p>
      <w:r/>
      <w:r>
        <w:t>The word "aggression" tends to suggest shouting, insults or confrontation. In psychological terms, though, assertive energy can also help someone defend a limit without behaving abusively. A guide from Duncan Long Therapy frames healthy boundaries for LGBTQ+ people as a way to make needs clear while preserving dignity on both sides.</w:t>
      </w:r>
      <w:r/>
    </w:p>
    <w:p>
      <w:r/>
      <w:r>
        <w:t>That might sound like, "Your photos don't reflect how you look now, so I'm going to leave." It's direct, but it doesn't invite an argument or turn the encounter into a public trial. Healthy boundaries guidance from Free Life Behavioral Health similarly emphasises clarity, consistency and responsibility for your own choices.</w:t>
      </w:r>
      <w:r/>
    </w:p>
    <w:p>
      <w:pPr>
        <w:pStyle w:val="Heading2"/>
      </w:pPr>
      <w:r>
        <w:t>A simple exit plan for an uncomfortable date</w:t>
      </w:r>
      <w:r/>
    </w:p>
    <w:p>
      <w:r/>
      <w:r>
        <w:t>You don't have to prove that someone catfished you before leaving. If the situation feels unsafe, move to a public area, contact a friend or leave without further discussion. Grindr's safety advice recommends treating suspicious behaviour seriously and using the app's reporting tools when appropriate.</w:t>
      </w:r>
      <w:r/>
    </w:p>
    <w:p>
      <w:r/>
      <w:r>
        <w:t>For a lower-risk encounter, keep the wording short. "I don't think we're a match, so I'm heading off" is enough. You can also say, "I wasn't expecting such a big difference from the photos, and I'm not comfortable continuing." No lengthy explanation is required, and certainly no physical intimacy.</w:t>
      </w:r>
      <w:r/>
    </w:p>
    <w:p>
      <w:pPr>
        <w:pStyle w:val="Heading2"/>
      </w:pPr>
      <w:r>
        <w:t>Rejection discomfort can be unlearned</w:t>
      </w:r>
      <w:r/>
    </w:p>
    <w:p>
      <w:r/>
      <w:r>
        <w:t>Research indexed by PubMed has explored links between rejection sensitivity, mental health and social experiences, helping explain why a seemingly small interaction can feel disproportionately loaded. The goal isn't to become harsher. It's to recognise that protecting yourself isn't an attack on someone else.</w:t>
      </w:r>
      <w:r/>
    </w:p>
    <w:p>
      <w:r/>
      <w:r>
        <w:t>The first attempt may feel clumsy, especially if you're used to smoothing over awkward moments. Still, each clear refusal makes the next one less daunting. Dating should involve curiosity and consent, not a quiet obligation to reward someone for showing up.</w:t>
      </w:r>
      <w:r/>
    </w:p>
    <w:p>
      <w:r/>
      <w:r>
        <w:t>Your comfort is a valid reason to leave, even when the other person is disappointed.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https://www.queerty.com/why-is-it-so-hard-to-reject-someone-who-catfished-you-on-grindr-20261028/</w:t>
        </w:r>
      </w:hyperlink>
      <w:r>
        <w:t xml:space="preserve"> - Please view link - unable to able to access data</w:t>
      </w:r>
      <w:r/>
    </w:p>
    <w:p>
      <w:pPr>
        <w:pStyle w:val="ListNumber"/>
        <w:spacing w:line="240" w:lineRule="auto"/>
        <w:ind w:left="720"/>
      </w:pPr>
      <w:r/>
      <w:hyperlink r:id="rId10">
        <w:r>
          <w:rPr>
            <w:color w:val="0000EE"/>
            <w:u w:val="single"/>
          </w:rPr>
          <w:t>https://www.grindr.com/blog/what-is-catfishing</w:t>
        </w:r>
      </w:hyperlink>
      <w:r>
        <w:t xml:space="preserve"> - This article from Grindr explains the concept of catfishing, where individuals misrepresent themselves online, particularly in dating scenarios. It outlines various motivations behind catfishing, including insecurities, financial gain, struggles with sexual or gender identity, and deliberate harassment. The piece also provides common signs to identify potential catfishers, such as reluctance to meet in person, minimal social media presence, avoidance of video calls, and gut feelings of something being off. The article aims to help users recognise and protect themselves from such deceptive practices.</w:t>
      </w:r>
      <w:r/>
    </w:p>
    <w:p>
      <w:pPr>
        <w:pStyle w:val="ListNumber"/>
        <w:spacing w:line="240" w:lineRule="auto"/>
        <w:ind w:left="720"/>
      </w:pPr>
      <w:r/>
      <w:hyperlink r:id="rId11">
        <w:r>
          <w:rPr>
            <w:color w:val="0000EE"/>
            <w:u w:val="single"/>
          </w:rPr>
          <w:t>https://www.excelsiormentalhealth.org/therapy-blog/healthy-boundaries-in-relationships</w:t>
        </w:r>
      </w:hyperlink>
      <w:r>
        <w:t xml:space="preserve"> - This blog post from Excelsior Mental Health discusses the importance of setting healthy boundaries in relationships, particularly within the LGBTQ+ community. It defines healthy boundaries as clear, consistent, and supportive of both individuals' feelings, allowing for authentic connection without distance. The article highlights that many LGBTQ+ adults may find setting boundaries challenging due to learned behaviours prioritising others' needs over their own. It encourages practising boundary-setting to build self-trust and improve relationship dynamics.</w:t>
      </w:r>
      <w:r/>
    </w:p>
    <w:p>
      <w:pPr>
        <w:pStyle w:val="ListNumber"/>
        <w:spacing w:line="240" w:lineRule="auto"/>
        <w:ind w:left="720"/>
      </w:pPr>
      <w:r/>
      <w:hyperlink r:id="rId12">
        <w:r>
          <w:rPr>
            <w:color w:val="0000EE"/>
            <w:u w:val="single"/>
          </w:rPr>
          <w:t>https://duncanlongtherapy.com/how-to-set-healthy-boundaries-a-guide-for-lgbtq-individuals/</w:t>
        </w:r>
      </w:hyperlink>
      <w:r>
        <w:t xml:space="preserve"> - Duncan Long Therapy offers a guide for LGBTQ+ individuals on setting healthy boundaries. The article explains that boundaries are essential for protecting one's energy and well-being, especially when interactions leave one feeling drained. It acknowledges that setting boundaries can be particularly challenging for LGBTQ+ individuals due to societal pressures and the need for acceptance. The guide provides strategies for establishing and maintaining boundaries with clarity and compassion, aiming to empower readers to protect their mental health and affirm their identity.</w:t>
      </w:r>
      <w:r/>
    </w:p>
    <w:p>
      <w:pPr>
        <w:pStyle w:val="ListNumber"/>
        <w:spacing w:line="240" w:lineRule="auto"/>
        <w:ind w:left="720"/>
      </w:pPr>
      <w:r/>
      <w:hyperlink r:id="rId14">
        <w:r>
          <w:rPr>
            <w:color w:val="0000EE"/>
            <w:u w:val="single"/>
          </w:rPr>
          <w:t>https://www.freelifebh.com/blog/setting-healthy-boundaries</w:t>
        </w:r>
      </w:hyperlink>
      <w:r>
        <w:t xml:space="preserve"> - Freelife Behavioral Health discusses the complexities of setting healthy boundaries within LGBTQ+ spaces. The article addresses the emotional challenges of establishing boundaries with loved ones, such as family and long-time friends, who may have expectations that no longer align with one's personal needs. It explores the fear of conflict and the desire to maintain closeness while asserting one's needs. The piece encourages readers to reclaim their peace by setting boundaries that support their well-being and authenticity.</w:t>
      </w:r>
      <w:r/>
    </w:p>
    <w:p>
      <w:pPr>
        <w:pStyle w:val="ListNumber"/>
        <w:spacing w:line="240" w:lineRule="auto"/>
        <w:ind w:left="720"/>
      </w:pPr>
      <w:r/>
      <w:hyperlink r:id="rId13">
        <w:r>
          <w:rPr>
            <w:color w:val="0000EE"/>
            <w:u w:val="single"/>
          </w:rPr>
          <w:t>https://www.theoutspace.co/blogs/lgbtq-boundaries</w:t>
        </w:r>
      </w:hyperlink>
      <w:r>
        <w:t xml:space="preserve"> - Outspace explores the difficulties LGBTQ+ individuals face in setting and maintaining boundaries. The article highlights that the people most in need of boundaries are often those whose acceptance the individual seeks, such as family members or community members. It discusses the added layer of complexity in boundary-setting due to societal messages suggesting that one's needs and identity are negotiable. The piece aims to provide insight into why setting boundaries can be harder for LGBTQ+ people and offers guidance on navigating these challenges.</w:t>
      </w:r>
      <w:r/>
    </w:p>
    <w:p>
      <w:pPr>
        <w:pStyle w:val="ListNumber"/>
        <w:spacing w:line="240" w:lineRule="auto"/>
        <w:ind w:left="720"/>
      </w:pPr>
      <w:r/>
      <w:hyperlink r:id="rId15">
        <w:r>
          <w:rPr>
            <w:color w:val="0000EE"/>
            <w:u w:val="single"/>
          </w:rPr>
          <w:t>https://pubmed.ncbi.nlm.nih.gov/35007475/</w:t>
        </w:r>
      </w:hyperlink>
      <w:r>
        <w:t xml:space="preserve"> - This scoping review published in the Journal of Homosexuality examines lateral violence and microaggressions within the LGBTQ+ community. The study synthesises 18 research articles to understand how power dynamics within the community enable subgroups to enact microaggressions on one another. It highlights that ingroup microaggressions are a result of dominant norms granting certain groups power over others. The review provides insights into the prevalence and impact of such behaviours within the LGBTQ+ community, contributing to the broader understanding of internalised challenges faced by its members.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why-is-it-so-hard-to-reject-someone-who-catfished-you-on-grindr-20261028/" TargetMode="External"/><Relationship Id="rId10" Type="http://schemas.openxmlformats.org/officeDocument/2006/relationships/hyperlink" Target="https://www.grindr.com/blog/what-is-catfishing" TargetMode="External"/><Relationship Id="rId11" Type="http://schemas.openxmlformats.org/officeDocument/2006/relationships/hyperlink" Target="https://www.excelsiormentalhealth.org/therapy-blog/healthy-boundaries-in-relationships" TargetMode="External"/><Relationship Id="rId12" Type="http://schemas.openxmlformats.org/officeDocument/2006/relationships/hyperlink" Target="https://duncanlongtherapy.com/how-to-set-healthy-boundaries-a-guide-for-lgbtq-individuals/" TargetMode="External"/><Relationship Id="rId13" Type="http://schemas.openxmlformats.org/officeDocument/2006/relationships/hyperlink" Target="https://www.theoutspace.co/blogs/lgbtq-boundaries" TargetMode="External"/><Relationship Id="rId14" Type="http://schemas.openxmlformats.org/officeDocument/2006/relationships/hyperlink" Target="https://www.freelifebh.com/blog/setting-healthy-boundaries" TargetMode="External"/><Relationship Id="rId15" Type="http://schemas.openxmlformats.org/officeDocument/2006/relationships/hyperlink" Target="https://pubmed.ncbi.nlm.nih.gov/350074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