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Bucharest LGBT protest calls for civil partnership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of civil partnerships are preparing to march through central Bucharest, calling for legal recognition of unmarried couples and stronger family protections. Organised by MozaiQ LGBT, the protest will begin at University Square before heading towards Victory Square, where speeches will underline why campaigners say Romania can no longer delay action.</w:t>
      </w:r>
      <w:r/>
    </w:p>
    <w:p>
      <w:pPr>
        <w:pStyle w:val="Heading2"/>
      </w:pPr>
      <w:r>
        <w:t>Essential takeaways</w:t>
      </w:r>
      <w:r/>
      <w:r/>
    </w:p>
    <w:p>
      <w:pPr>
        <w:pStyle w:val="ListBullet"/>
        <w:spacing w:line="240" w:lineRule="auto"/>
        <w:ind w:left="720"/>
      </w:pPr>
      <w:r/>
      <w:r>
        <w:rPr>
          <w:b/>
        </w:rPr>
        <w:t>Protest route:</w:t>
      </w:r>
      <w:r>
        <w:t xml:space="preserve"> Participants will gather at University Square and march towards Victory Square.</w:t>
      </w:r>
      <w:r/>
    </w:p>
    <w:p>
      <w:pPr>
        <w:pStyle w:val="ListBullet"/>
        <w:spacing w:line="240" w:lineRule="auto"/>
        <w:ind w:left="720"/>
      </w:pPr>
      <w:r/>
      <w:r>
        <w:rPr>
          <w:b/>
        </w:rPr>
        <w:t>Main demand:</w:t>
      </w:r>
      <w:r>
        <w:t xml:space="preserve"> Organisers want legal recognition for unmarried couples, including same-sex partners.</w:t>
      </w:r>
      <w:r/>
    </w:p>
    <w:p>
      <w:pPr>
        <w:pStyle w:val="ListBullet"/>
        <w:spacing w:line="240" w:lineRule="auto"/>
        <w:ind w:left="720"/>
      </w:pPr>
      <w:r/>
      <w:r>
        <w:rPr>
          <w:b/>
        </w:rPr>
        <w:t>Practical impact:</w:t>
      </w:r>
      <w:r>
        <w:t xml:space="preserve"> Campaigners point to hospital access, medical decisions and inheritance as everyday concerns.</w:t>
      </w:r>
      <w:r/>
    </w:p>
    <w:p>
      <w:pPr>
        <w:pStyle w:val="ListBullet"/>
        <w:spacing w:line="240" w:lineRule="auto"/>
        <w:ind w:left="720"/>
      </w:pPr>
      <w:r/>
      <w:r>
        <w:rPr>
          <w:b/>
        </w:rPr>
        <w:t>Official timetable:</w:t>
      </w:r>
      <w:r>
        <w:t xml:space="preserve"> The gathering is scheduled for midday, with speeches and dispersal planned for the afternoon.</w:t>
      </w:r>
      <w:r/>
    </w:p>
    <w:p>
      <w:pPr>
        <w:pStyle w:val="ListBullet"/>
        <w:spacing w:line="240" w:lineRule="auto"/>
        <w:ind w:left="720"/>
      </w:pPr>
      <w:r/>
      <w:r>
        <w:rPr>
          <w:b/>
        </w:rPr>
        <w:t>Public safety:</w:t>
      </w:r>
      <w:r>
        <w:t xml:space="preserve"> Bucharest Gendarmerie has urged calm behaviour, cooperation and respect for officers' instructions.</w:t>
      </w:r>
      <w:r/>
      <w:r/>
    </w:p>
    <w:p>
      <w:pPr>
        <w:pStyle w:val="Heading2"/>
      </w:pPr>
      <w:r>
        <w:t>A march with a clear message</w:t>
      </w:r>
      <w:r/>
    </w:p>
    <w:p>
      <w:r/>
      <w:r>
        <w:t>The protest's central demand is simple: civil partnership legislation now. MozaiQ LGBT is asking supporters to join a public demonstration in Bucharest, arguing that couples who share homes, finances and family lives shouldn't be treated as legal strangers. The campaign has been promoted as a matter of dignity as much as paperwork, according to MozaiQ's published event information.</w:t>
      </w:r>
      <w:r/>
    </w:p>
    <w:p>
      <w:r/>
      <w:r>
        <w:t>Organisers say the issue affects hundreds of thousands of unmarried couples, many of whom are heterosexual, as well as LGBTQ+ families. Their argument is deliberately practical. When a partner is in hospital, faces a medical emergency or dies without formal protection, the absence of legal recognition can suddenly become painfully real.</w:t>
      </w:r>
      <w:r/>
    </w:p>
    <w:p>
      <w:pPr>
        <w:pStyle w:val="Heading2"/>
      </w:pPr>
      <w:r>
        <w:t>From University Square to Victory Square</w:t>
      </w:r>
      <w:r/>
    </w:p>
    <w:p>
      <w:r/>
      <w:r>
        <w:t>The gathering is due to start between noon and 1pm on the pavement outside the National Theatre in University Square. From there, demonstrators are expected to travel along Nicolae Balcescu Boulevard, Gheorghe Magheru Boulevard, Piata Romana and Lascar Catargiu Boulevard before reaching Victory Square.</w:t>
      </w:r>
      <w:r/>
    </w:p>
    <w:p>
      <w:r/>
      <w:r>
        <w:t>The march is scheduled to use the first traffic lane, with speeches planned in the central area of Victory Square from 2.30pm. Organisers expect the event to finish with participants leaving the area by 3.30pm, a tightly arranged timetable that should help both demonstrators and other city residents plan their journeys. The route and schedule were also reported by G4Media.</w:t>
      </w:r>
      <w:r/>
    </w:p>
    <w:p>
      <w:r/>
      <w:r>
        <w:t>For anyone attending, comfortable shoes, water and a fully charged phone are sensible basics. Bucharest marches can feel energetic and communal, but long stretches on open roads can be tiring, particularly if the weather turns warm or wet.</w:t>
      </w:r>
      <w:r/>
    </w:p>
    <w:p>
      <w:pPr>
        <w:pStyle w:val="Heading2"/>
      </w:pPr>
      <w:r>
        <w:t>Why campaigners say civil partnership matters</w:t>
      </w:r>
      <w:r/>
    </w:p>
    <w:p>
      <w:r/>
      <w:r>
        <w:t>MozaiQ says civil partnership would provide protections that married couples often take for granted. These include visiting a partner in hospital, having a say during a medical emergency, inheriting shared property and avoiding sudden housing insecurity after a partner's death.</w:t>
      </w:r>
      <w:r/>
    </w:p>
    <w:p>
      <w:r/>
      <w:r>
        <w:t>The campaign also refers to court decisions involving Romania and European institutions, arguing that the country has a legal responsibility to create a form of recognition for couples outside marriage. Coverage by DCNews and G4Media has highlighted the wider dispute over how Romania should respond to those obligations.</w:t>
      </w:r>
      <w:r/>
    </w:p>
    <w:p>
      <w:r/>
      <w:r>
        <w:t>That makes the protest about more than a symbolic label. A certificate might sound dry, but the rights attached to it can shape some of life's most frightening moments. The campaign's strongest point is that legal uncertainty tends to appear precisely when families are least able to fight it.</w:t>
      </w:r>
      <w:r/>
    </w:p>
    <w:p>
      <w:pPr>
        <w:pStyle w:val="Heading2"/>
      </w:pPr>
      <w:r>
        <w:t>A broader argument about family life</w:t>
      </w:r>
      <w:r/>
    </w:p>
    <w:p>
      <w:r/>
      <w:r>
        <w:t>The organisers say millions of Romanians support civil partnership, while more than 100,000 people have backed a related petition. Those figures are presented by the campaign rather than independently verified in the available reports, but they show how supporters are framing the issue: as a question affecting society beyond the LGBTQ+ community.</w:t>
      </w:r>
      <w:r/>
    </w:p>
    <w:p>
      <w:r/>
      <w:r>
        <w:t>That broader appeal is important. Civil partnership is being presented as a possible legal route for couples who do not marry, whether because marriage is unavailable to them, doesn't suit their beliefs or simply isn't part of their plans. As MozaiQ's public profiles and campaign materials make clear, the organisation wants the discussion to include both equal treatment and everyday security.</w:t>
      </w:r>
      <w:r/>
    </w:p>
    <w:p>
      <w:r/>
      <w:r>
        <w:t>The political frustration is obvious, too. Campaigners say petitions have been submitted and court rulings have been made, yet legislation remains unresolved. Their message to politicians is blunt: continued delay still has consequences for real households.</w:t>
      </w:r>
      <w:r/>
    </w:p>
    <w:p>
      <w:pPr>
        <w:pStyle w:val="Heading2"/>
      </w:pPr>
      <w:r>
        <w:t>What attendees and motorists should know</w:t>
      </w:r>
      <w:r/>
    </w:p>
    <w:p>
      <w:r/>
      <w:r>
        <w:t>The Bucharest Gendarmerie has asked participants and other citizens to follow officers' directions, avoid confrontations and report antisocial behaviour to the nearest patrol. Traffic may be affected along the route, so drivers would be wise to allow extra time or choose an alternative crossing through central Bucharest.</w:t>
      </w:r>
      <w:r/>
    </w:p>
    <w:p>
      <w:r/>
      <w:r>
        <w:t>Those joining the march should stick to the agreed route, keep important medication and identification close at hand, and look after friends in the crowd. A visible meeting point can help if mobile signals become patchy or people get separated.</w:t>
      </w:r>
      <w:r/>
    </w:p>
    <w:p>
      <w:r/>
      <w:r>
        <w:t>The protest is also part of a wider conversation about legal recognition, not just a single afternoon in the capital. Whether it leads to immediate political movement remains uncertain, but public pressure gives an otherwise technical issue a human face.</w:t>
      </w:r>
      <w:r/>
    </w:p>
    <w:p>
      <w:r/>
      <w:r>
        <w:t>Civil partnership may sound like a legal detail, but for many couples it's the difference between being recognised and being left exposed.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1">
        <w:r>
          <w:rPr>
            <w:color w:val="0000EE"/>
            <w:u w:val="single"/>
          </w:rPr>
          <w:t>[3]</w:t>
        </w:r>
      </w:hyperlink>
      <w:r>
        <w:t xml:space="preserve">, </w:t>
      </w:r>
      <w:hyperlink r:id="rId15">
        <w:r>
          <w:rPr>
            <w:color w:val="0000EE"/>
            <w:u w:val="single"/>
          </w:rPr>
          <w:t>[4]</w:t>
        </w:r>
      </w:hyperlink>
      <w:r>
        <w:t xml:space="preserve">- Paragraph 6: </w:t>
      </w:r>
      <w:hyperlink r:id="rId14">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5">
        <w:r>
          <w:rPr>
            <w:color w:val="0000EE"/>
            <w:u w:val="single"/>
          </w:rPr>
          <w:t>[4]</w:t>
        </w:r>
      </w:hyperlink>
      <w:r>
        <w:t xml:space="preserve">, </w:t>
      </w:r>
      <w:hyperlink r:id="rId12">
        <w:r>
          <w:rPr>
            <w:color w:val="0000EE"/>
            <w:u w:val="single"/>
          </w:rPr>
          <w:t>[6]</w:t>
        </w:r>
      </w:hyperlink>
      <w:r>
        <w:t xml:space="preserve">- Paragraph 12: </w:t>
      </w:r>
      <w:hyperlink r:id="rId14">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1">
        <w:r>
          <w:rPr>
            <w:color w:val="0000EE"/>
            <w:u w:val="single"/>
          </w:rPr>
          <w:t>[3]</w:t>
        </w:r>
      </w:hyperlink>
      <w:r>
        <w:t xml:space="preserve">, </w:t>
      </w:r>
      <w:hyperlink r:id="rId13">
        <w:r>
          <w:rPr>
            <w:color w:val="0000EE"/>
            <w:u w:val="single"/>
          </w:rPr>
          <w:t>[7]</w:t>
        </w:r>
      </w:hyperlink>
      <w:r>
        <w:t xml:space="preserve">- Paragraph 15: </w:t>
      </w:r>
      <w:hyperlink r:id="rId15">
        <w:r>
          <w:rPr>
            <w:color w:val="0000EE"/>
            <w:u w:val="single"/>
          </w:rPr>
          <w:t>[4]</w:t>
        </w:r>
      </w:hyperlink>
      <w:r>
        <w:t xml:space="preserve">, </w:t>
      </w:r>
      <w:hyperlink r:id="rId14">
        <w:r>
          <w:rPr>
            <w:color w:val="0000EE"/>
            <w:u w:val="single"/>
          </w:rPr>
          <w:t>[5]</w:t>
        </w:r>
      </w:hyperlink>
      <w:r>
        <w:t xml:space="preserve">- Paragraph 16: </w:t>
      </w:r>
      <w:hyperlink r:id="rId10">
        <w:r>
          <w:rPr>
            <w:color w:val="0000EE"/>
            <w:u w:val="single"/>
          </w:rPr>
          <w:t>[2]</w:t>
        </w:r>
      </w:hyperlink>
      <w:r>
        <w:t xml:space="preserve">, </w:t>
      </w:r>
      <w:hyperlink r:id="rId12">
        <w:r>
          <w:rPr>
            <w:color w:val="0000EE"/>
            <w:u w:val="single"/>
          </w:rPr>
          <w:t>[6]</w:t>
        </w:r>
      </w:hyperlink>
      <w:r>
        <w:t xml:space="preserve">- Paragraph 17: </w:t>
      </w:r>
      <w:hyperlink r:id="rId11">
        <w:r>
          <w:rPr>
            <w:color w:val="0000EE"/>
            <w:u w:val="single"/>
          </w:rPr>
          <w:t>[3]</w:t>
        </w:r>
      </w:hyperlink>
      <w:r>
        <w:t xml:space="preserve">, </w:t>
      </w:r>
      <w:hyperlink r:id="rId13">
        <w:r>
          <w:rPr>
            <w:color w:val="0000EE"/>
            <w:u w:val="single"/>
          </w:rPr>
          <w:t>[7]</w:t>
        </w:r>
      </w:hyperlink>
      <w:r>
        <w:t xml:space="preserve">- Paragraph 18: </w:t>
      </w:r>
      <w:hyperlink r:id="rId15">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https://www.gandul.ro/actualitate/protest-lgbtq-bucuresti-parteneriat-civil-21048029</w:t>
        </w:r>
      </w:hyperlink>
      <w:r>
        <w:t xml:space="preserve"> - Please view link - unable to able to access data</w:t>
      </w:r>
      <w:r/>
    </w:p>
    <w:p>
      <w:pPr>
        <w:pStyle w:val="ListNumber"/>
        <w:spacing w:line="240" w:lineRule="auto"/>
        <w:ind w:left="720"/>
      </w:pPr>
      <w:r/>
      <w:hyperlink r:id="rId10">
        <w:r>
          <w:rPr>
            <w:color w:val="0000EE"/>
            <w:u w:val="single"/>
          </w:rPr>
          <w:t>https://www.mozaiqlgbt.ro/2026/10/mars-de-protest-parteneriat-civil-acum/</w:t>
        </w:r>
      </w:hyperlink>
      <w:r>
        <w:t xml:space="preserve"> - On 31 October 2026, the MozaiQ LGBT association is organising a protest in Bucharest under the slogan 'Parteneriat civil ACUM' ('Civil Partnership NOW'). The event aims to advocate for the legal recognition of unmarried couples in Romania, highlighting that over 5.8 million Romanians support civil partnerships. Participants will gather at 12:00 in Piața Universității and march to Piața Victoriei, where speeches will be held to promote the cause.</w:t>
      </w:r>
      <w:r/>
    </w:p>
    <w:p>
      <w:pPr>
        <w:pStyle w:val="ListNumber"/>
        <w:spacing w:line="240" w:lineRule="auto"/>
        <w:ind w:left="720"/>
      </w:pPr>
      <w:r/>
      <w:hyperlink r:id="rId11">
        <w:r>
          <w:rPr>
            <w:color w:val="0000EE"/>
            <w:u w:val="single"/>
          </w:rPr>
          <w:t>https://savorbimdespresex.ro/parteneriat-civil-acum-cerut-in-strada-mars-in-bucuresti/</w:t>
        </w:r>
      </w:hyperlink>
      <w:r>
        <w:t xml:space="preserve"> - On 31 October 2026, supporters of civil partnership rights in Romania will take to the streets in Bucharest. The march will commence at 12:00 from Piața Universității, proceeding to Piața Victoriei. Legislative proposals for civil partnerships have been stalled in the Chamber of Deputies' Legal Committee. The event is organised by MozaiQ, an LGBTQIA+ community organisation, and supported by over 93 civil society organisations and public figures.</w:t>
      </w:r>
      <w:r/>
    </w:p>
    <w:p>
      <w:pPr>
        <w:pStyle w:val="ListNumber"/>
        <w:spacing w:line="240" w:lineRule="auto"/>
        <w:ind w:left="720"/>
      </w:pPr>
      <w:r/>
      <w:hyperlink r:id="rId15">
        <w:r>
          <w:rPr>
            <w:color w:val="0000EE"/>
            <w:u w:val="single"/>
          </w:rPr>
          <w:t>https://ro.linkedin.com/company/mozaiq-lgbt</w:t>
        </w:r>
      </w:hyperlink>
      <w:r>
        <w:t xml:space="preserve"> - MozaiQ is an LGBTQ+ community-based organisation founded in 2015, dedicated to improving the quality of life for LGBTQ+ individuals in Romania. Their mission includes protecting, supporting, and promoting LGBTQ+ rights, facilitating access to key societal domains such as family and community life, education, healthcare, culture, labour, and politics. The organisation is based in Sector 2, Bucharest, and operates as a non-profit entity.</w:t>
      </w:r>
      <w:r/>
    </w:p>
    <w:p>
      <w:pPr>
        <w:pStyle w:val="ListNumber"/>
        <w:spacing w:line="240" w:lineRule="auto"/>
        <w:ind w:left="720"/>
      </w:pPr>
      <w:r/>
      <w:hyperlink r:id="rId14">
        <w:r>
          <w:rPr>
            <w:color w:val="0000EE"/>
            <w:u w:val="single"/>
          </w:rPr>
          <w:t>https://www.dcnews.ro/traditia-noastra-e-iubirea-protest-pentru-legalizarea-parteneriatului-civil-in-romania_696771.html</w:t>
        </w:r>
      </w:hyperlink>
      <w:r>
        <w:t xml:space="preserve"> - A year after the 2018 referendum on family, which attempted to redefine family in Romania's Constitution, MozaiQ marks the occasion with two events. The organisation highlights that, despite promises, legislative projects for civil partnerships remain blocked in the Chamber of Deputies. The protest aims to draw attention to the lack of legal recognition for unmarried couples, affecting over 800,000 citizens, and to advocate for equal rights and protection.</w:t>
      </w:r>
      <w:r/>
    </w:p>
    <w:p>
      <w:pPr>
        <w:pStyle w:val="ListNumber"/>
        <w:spacing w:line="240" w:lineRule="auto"/>
        <w:ind w:left="720"/>
      </w:pPr>
      <w:r/>
      <w:hyperlink r:id="rId12">
        <w:r>
          <w:rPr>
            <w:color w:val="0000EE"/>
            <w:u w:val="single"/>
          </w:rPr>
          <w:t>https://www.g4media.ro/mozaiq-organizeaza-mars-de-protest-la-bucuresti-traditia-noastra-e-iubirea-principalele-revendicari-parteneriat-civil-si-procedura-demna-pentru-persoanele-trans.html</w:t>
        </w:r>
      </w:hyperlink>
      <w:r>
        <w:t xml:space="preserve"> - On 5 October 2025, MozaiQ, an LGBTQ community organisation, organised a protest in Bucharest under the slogan 'Tradiția noastră e iubirea' ('Our Tradition is Love'). The event aimed to advocate for the adoption of civil partnership legislation for all couples, both gay and heterosexual, and to establish a clear and dignified legal transition procedure for transgender individuals. Romania remains among the last five EU countries not recognising gay couples in any form.</w:t>
      </w:r>
      <w:r/>
    </w:p>
    <w:p>
      <w:pPr>
        <w:pStyle w:val="ListNumber"/>
        <w:spacing w:line="240" w:lineRule="auto"/>
        <w:ind w:left="720"/>
      </w:pPr>
      <w:r/>
      <w:hyperlink r:id="rId13">
        <w:r>
          <w:rPr>
            <w:color w:val="0000EE"/>
            <w:u w:val="single"/>
          </w:rPr>
          <w:t>https://descoperabucurestiul.eu/asociația-mozaiq-organizează-un-mars-la-bucurești-pentru-parteneriat-civil-si-proceduri-de-tranzitie-legale/</w:t>
        </w:r>
      </w:hyperlink>
      <w:r>
        <w:t xml:space="preserve"> - On 5 October 2025, MozaiQ, an LGBTQIA+ community organisation, announced a protest in Bucharest under the slogan 'Tradiția noastră e iubirea' ('Our Tradition is Love'). The event aimed to advocate for the adoption of civil partnership legislation for all couples, both gay and heterosexual, and to establish a clear and dignified legal transition procedure for transgender individuals. The protest began at 14:00 in Piața Universității and concluded in Piața Constituției, where public speeches were held.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ndul.ro/actualitate/protest-lgbtq-bucuresti-parteneriat-civil-21048029" TargetMode="External"/><Relationship Id="rId10" Type="http://schemas.openxmlformats.org/officeDocument/2006/relationships/hyperlink" Target="https://www.mozaiqlgbt.ro/2026/10/mars-de-protest-parteneriat-civil-acum/" TargetMode="External"/><Relationship Id="rId11" Type="http://schemas.openxmlformats.org/officeDocument/2006/relationships/hyperlink" Target="https://savorbimdespresex.ro/parteneriat-civil-acum-cerut-in-strada-mars-in-bucuresti/" TargetMode="External"/><Relationship Id="rId12" Type="http://schemas.openxmlformats.org/officeDocument/2006/relationships/hyperlink" Target="https://www.g4media.ro/mozaiq-organizeaza-mars-de-protest-la-bucuresti-traditia-noastra-e-iubirea-principalele-revendicari-parteneriat-civil-si-procedura-demna-pentru-persoanele-trans.html" TargetMode="External"/><Relationship Id="rId13" Type="http://schemas.openxmlformats.org/officeDocument/2006/relationships/hyperlink" Target="https://descoperabucurestiul.eu/asocia&#539;ia-mozaiq-organizeaz&#259;-un-mars-la-bucure&#537;ti-pentru-parteneriat-civil-si-proceduri-de-tranzitie-legale/" TargetMode="External"/><Relationship Id="rId14" Type="http://schemas.openxmlformats.org/officeDocument/2006/relationships/hyperlink" Target="https://www.dcnews.ro/traditia-noastra-e-iubirea-protest-pentru-legalizarea-parteneriatului-civil-in-romania_696771.html" TargetMode="External"/><Relationship Id="rId15" Type="http://schemas.openxmlformats.org/officeDocument/2006/relationships/hyperlink" Target="https://ro.linkedin.com/company/mozaiq-lg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