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NYC Unity Grants: How LGBTQIA+ Groups Can Apply for 2026-27</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York City has opened applications for $200,000 in NYC Unity grants supporting LGBTQIA+ community groups across the city. Ten successful organisations will receive $20,000 each for projects covering housing, work, health and economic security, with applications due by 16 November.</w:t>
      </w:r>
      <w:r/>
    </w:p>
    <w:p>
      <w:pPr>
        <w:pStyle w:val="Heading2"/>
      </w:pPr>
      <w:r>
        <w:t>Essential Takeaways</w:t>
      </w:r>
      <w:r/>
      <w:r/>
    </w:p>
    <w:p>
      <w:pPr>
        <w:pStyle w:val="ListBullet"/>
        <w:spacing w:line="240" w:lineRule="auto"/>
        <w:ind w:left="720"/>
      </w:pPr>
      <w:r/>
      <w:r>
        <w:rPr>
          <w:b/>
        </w:rPr>
        <w:t>Ten awards available:</w:t>
      </w:r>
      <w:r>
        <w:t xml:space="preserve"> Each selected group will receive $20,000 for approved community work.</w:t>
      </w:r>
      <w:r/>
    </w:p>
    <w:p>
      <w:pPr>
        <w:pStyle w:val="ListBullet"/>
        <w:spacing w:line="240" w:lineRule="auto"/>
        <w:ind w:left="720"/>
      </w:pPr>
      <w:r/>
      <w:r>
        <w:rPr>
          <w:b/>
        </w:rPr>
        <w:t>Three priority areas:</w:t>
      </w:r>
      <w:r>
        <w:t xml:space="preserve"> Projects must focus on education and employment, housing and economic stability, or health and well-being.</w:t>
      </w:r>
      <w:r/>
    </w:p>
    <w:p>
      <w:pPr>
        <w:pStyle w:val="ListBullet"/>
        <w:spacing w:line="240" w:lineRule="auto"/>
        <w:ind w:left="720"/>
      </w:pPr>
      <w:r/>
      <w:r>
        <w:rPr>
          <w:b/>
        </w:rPr>
        <w:t>Deadline approaching:</w:t>
      </w:r>
      <w:r>
        <w:t xml:space="preserve"> Applications are due by 5pm on 16 November, following a virtual information session on 2 November.</w:t>
      </w:r>
      <w:r/>
    </w:p>
    <w:p>
      <w:pPr>
        <w:pStyle w:val="ListBullet"/>
        <w:spacing w:line="240" w:lineRule="auto"/>
        <w:ind w:left="720"/>
      </w:pPr>
      <w:r/>
      <w:r>
        <w:rPr>
          <w:b/>
        </w:rPr>
        <w:t>Who can apply:</w:t>
      </w:r>
      <w:r>
        <w:t xml:space="preserve"> City-based nonprofits, or groups working with a fiscal sponsor, that mainly serve LGBTQIA+ New Yorkers.</w:t>
      </w:r>
      <w:r/>
    </w:p>
    <w:p>
      <w:pPr>
        <w:pStyle w:val="ListBullet"/>
        <w:spacing w:line="240" w:lineRule="auto"/>
        <w:ind w:left="720"/>
      </w:pPr>
      <w:r/>
      <w:r>
        <w:rPr>
          <w:b/>
        </w:rPr>
        <w:t>Payment details matter:</w:t>
      </w:r>
      <w:r>
        <w:t xml:space="preserve"> The published schedule lists three instalments totalling $20,000, so applicants should confirm the timetable before budgeting.</w:t>
      </w:r>
      <w:r/>
      <w:r/>
    </w:p>
    <w:p>
      <w:pPr>
        <w:pStyle w:val="Heading2"/>
      </w:pPr>
      <w:r>
        <w:t>A bigger grant round with a practical focus</w:t>
      </w:r>
      <w:r/>
    </w:p>
    <w:p>
      <w:r/>
      <w:r>
        <w:t>New York City is putting $200,000 behind its latest NYC Unity grant programme, an increase of more than $60,000 on the previous round. The money will be divided between ten groups, giving each successful applicant up to $20,000 for work supporting LGBTQIA+ residents. (According to the New York City Mayor's Office of Equity and Racial Justice.)</w:t>
      </w:r>
      <w:r/>
    </w:p>
    <w:p>
      <w:r/>
      <w:r>
        <w:t>The programme is aimed especially at residents who can face several barriers at once, including transgender, gender-nonconforming, nonbinary and intersex people, LGBTQIA+ people of colour, young people, older residents, immigrants and disabled New Yorkers. That makes the grant less about broad slogans and more about practical services people can actually use. (According to the city's NYC Unity grant information.)</w:t>
      </w:r>
      <w:r/>
    </w:p>
    <w:p>
      <w:r/>
      <w:r>
        <w:t>For smaller organisations, even a modest award can make a visible difference. It might help pay for outreach, a short-term advice service, employment support or a health and wellbeing project, although applicants will need to show exactly how their plans meet local needs. (According to the New York City Mayor's Office of Equity and Racial Justice.)</w:t>
      </w:r>
      <w:r/>
    </w:p>
    <w:p>
      <w:pPr>
        <w:pStyle w:val="Heading2"/>
      </w:pPr>
      <w:r>
        <w:t>What the NYC Unity grant can fund</w:t>
      </w:r>
      <w:r/>
    </w:p>
    <w:p>
      <w:r/>
      <w:r>
        <w:t>Applicants must propose work in at least one of three areas: education and employment, housing and economic stability, or health and well-being. The categories are deliberately broad, reflecting how closely these issues can overlap in everyday life. (According to the city's NYC Unity grant programme.)</w:t>
      </w:r>
      <w:r/>
    </w:p>
    <w:p>
      <w:r/>
      <w:r>
        <w:t>A housing project may also need to address benefits, immigration or legal support. Meanwhile, an employment initiative could involve education, identity documents or access to healthcare. The strongest applications are likely to explain those connections clearly rather than treating each issue as an isolated box. (According to New York City's LGBTQIA+ resident guidance.)</w:t>
      </w:r>
      <w:r/>
    </w:p>
    <w:p>
      <w:r/>
      <w:r>
        <w:t>The programme is not a direct cash-benefit scheme for individuals. Funding goes to organisations and approved projects, so residents looking for immediate personal help should contact relevant service providers rather than wait for this application round. (According to the official NYC Unity grant information.)</w:t>
      </w:r>
      <w:r/>
    </w:p>
    <w:p>
      <w:pPr>
        <w:pStyle w:val="Heading2"/>
      </w:pPr>
      <w:r>
        <w:t>Who is eligible, and what paperwork is needed?</w:t>
      </w:r>
      <w:r/>
    </w:p>
    <w:p>
      <w:r/>
      <w:r>
        <w:t>Groups must be based in New York City and primarily serve LGBTQIA+ city residents. Applicants need to be nonprofits or work with a fiscal sponsor, and they must demonstrate that they can deliver fair, responsive services to the communities identified in the programme. (According to the New York City Mayor's Office of Equity and Racial Justice.)</w:t>
      </w:r>
      <w:r/>
    </w:p>
    <w:p>
      <w:r/>
      <w:r>
        <w:t>There is also a sizeable administrative list. Applicants should expect to deal with a budget template, a work plan, city registration requirements, liability insurance, financial records and reporting. Payee Information Portal registration and a Doing Business Data Form are also part of the process. (According to the city's NYC Unity grant programme.)</w:t>
      </w:r>
      <w:r/>
    </w:p>
    <w:p>
      <w:r/>
      <w:r>
        <w:t>That may sound dry, but it matters. A polished idea can still stumble if its paperwork is incomplete, its budget doesn't match the proposed work or the organisation hasn't prepared the required records. A quick document check before submission could save a great deal of last-minute panic. (According to the official NYC Unity grant information.)</w:t>
      </w:r>
      <w:r/>
    </w:p>
    <w:p>
      <w:pPr>
        <w:pStyle w:val="Heading2"/>
      </w:pPr>
      <w:r>
        <w:t>Mark these application dates now</w:t>
      </w:r>
      <w:r/>
    </w:p>
    <w:p>
      <w:r/>
      <w:r>
        <w:t>The virtual information session is scheduled for 2 November, giving potential applicants a chance to ask about eligible costs, reporting and payment triggers. The application deadline follows on 16 November at 5pm. (According to New York City's NYC Unity grant information.)</w:t>
      </w:r>
      <w:r/>
    </w:p>
    <w:p>
      <w:r/>
      <w:r>
        <w:t>The city expects to notify selected organisations on 11 December. Funded work must then be completed, with approved spending finished, by 30 June 2027. Applicants should use the official programme page and information-session registration rather than relying on informal updates. (According to the city's NYC Unity grant programme.)</w:t>
      </w:r>
      <w:r/>
    </w:p>
    <w:p>
      <w:r/>
      <w:r>
        <w:t>One detail deserves particular attention. The published material refers to four payments, but the listed instalments appear to be $6,700, $6,700 and $6,600, which adds up to three payments. Organisations should ask for clarification before committing to staff, suppliers or services on the assumption that money will arrive at a particular point. (According to the NYC Unity grant information.)</w:t>
      </w:r>
      <w:r/>
    </w:p>
    <w:p>
      <w:pPr>
        <w:pStyle w:val="Heading2"/>
      </w:pPr>
      <w:r>
        <w:t>Why payment timing could shape the results</w:t>
      </w:r>
      <w:r/>
    </w:p>
    <w:p>
      <w:r/>
      <w:r>
        <w:t>The grant sits within a wider conversation about whether community organisations receive enough support, and whether funding arrives quickly enough to keep essential services running. New York City's Office of LGBTQIA+ Affairs is also expected to coordinate city work, strengthen links with LGBTQIA+ communities and work with other offices on discrimination protections. (According to Executive Order No. 14 from the Mayor's Office.)</w:t>
      </w:r>
      <w:r/>
    </w:p>
    <w:p>
      <w:r/>
      <w:r>
        <w:t>That broader role is important because a grant award is only one part of the journey. Groups still need a clear approval process, workable reporting requirements and predictable payments. For a small organisation with limited reserves, a delay can affect rent, wages and supplier bills long before a final report is due. (According to the New York City Mayor's Office.)</w:t>
      </w:r>
      <w:r/>
    </w:p>
    <w:p>
      <w:r/>
      <w:r>
        <w:t>Applicants should arrive at the information session with specific questions: which costs are eligible, what must be approved before work begins and precisely when each instalment is released. The real measure of this round won't just be the number on the announcement, but whether the funded work reaches people who are hardest to find and easiest to overlook. (According to the city's NYC Unity grant programme.)</w:t>
      </w:r>
      <w:r/>
    </w:p>
    <w:p>
      <w:r/>
      <w:r>
        <w:t>A well-prepared application could turn a small award into meaningful local support.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2">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1">
        <w:r>
          <w:rPr>
            <w:color w:val="0000EE"/>
            <w:u w:val="single"/>
          </w:rPr>
          <w:t>[3]</w:t>
        </w:r>
      </w:hyperlink>
      <w:r>
        <w:t xml:space="preserve">, </w:t>
      </w:r>
      <w:hyperlink r:id="rId12">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1">
        <w:r>
          <w:rPr>
            <w:color w:val="0000EE"/>
            <w:u w:val="single"/>
          </w:rPr>
          <w:t>[3]</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1">
        <w:r>
          <w:rPr>
            <w:color w:val="0000EE"/>
            <w:u w:val="single"/>
          </w:rPr>
          <w:t>[3]</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3">
        <w:r>
          <w:rPr>
            <w:color w:val="0000EE"/>
            <w:u w:val="single"/>
          </w:rPr>
          <w:t>[4]</w:t>
        </w:r>
      </w:hyperlink>
      <w:r>
        <w:t xml:space="preserve">, </w:t>
      </w:r>
      <w:hyperlink r:id="rId14">
        <w:r>
          <w:rPr>
            <w:color w:val="0000EE"/>
            <w:u w:val="single"/>
          </w:rPr>
          <w:t>[5]</w:t>
        </w:r>
      </w:hyperlink>
      <w:r>
        <w:t xml:space="preserve">- Paragraph 13: </w:t>
      </w:r>
      <w:hyperlink r:id="rId14">
        <w:r>
          <w:rPr>
            <w:color w:val="0000EE"/>
            <w:u w:val="single"/>
          </w:rPr>
          <w:t>[5]</w:t>
        </w:r>
      </w:hyperlink>
      <w:r>
        <w:t xml:space="preserve">, </w:t>
      </w:r>
      <w:hyperlink r:id="rId15">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https://uticaphoenix.net/nyc-unity-grants-lgbtqia-community-groups-2026-2027/</w:t>
        </w:r>
      </w:hyperlink>
      <w:r>
        <w:t xml:space="preserve"> - Please view link - unable to able to access data</w:t>
      </w:r>
      <w:r/>
    </w:p>
    <w:p>
      <w:pPr>
        <w:pStyle w:val="ListNumber"/>
        <w:spacing w:line="240" w:lineRule="auto"/>
        <w:ind w:left="720"/>
      </w:pPr>
      <w:r/>
      <w:hyperlink r:id="rId10">
        <w:r>
          <w:rPr>
            <w:color w:val="0000EE"/>
            <w:u w:val="single"/>
          </w:rPr>
          <w:t>https://www.nyc.gov/site/equity/news/expanded-2026-2027-nyc-unity-grant-program.page</w:t>
        </w:r>
      </w:hyperlink>
      <w:r>
        <w:t xml:space="preserve"> - On October 26, 2026, the NYC Mayor’s Office of LGBTQIA+ Affairs and the Mayor’s Office of Equity and Racial Justice announced the launch of the 2026–2027 NYC Unity Grant Program. This initiative offers $200,000 in grants to support community-led programs addressing inequities impacting LGBTQIA+ New Yorkers across education and employment, housing and economic stability, and health and well-being. The program prioritises projects serving transgender, gender non-conforming, non-binary, and intersex individuals, as well as LGBTQIA+ people of colour, youth, elders, immigrants, and people with disabilities. Applications are open until November 16, 2026. (</w:t>
      </w:r>
      <w:hyperlink r:id="rId16">
        <w:r>
          <w:rPr>
            <w:color w:val="0000EE"/>
            <w:u w:val="single"/>
          </w:rPr>
          <w:t>nyc.gov</w:t>
        </w:r>
      </w:hyperlink>
      <w:r>
        <w:t>)</w:t>
      </w:r>
      <w:r/>
    </w:p>
    <w:p>
      <w:pPr>
        <w:pStyle w:val="ListNumber"/>
        <w:spacing w:line="240" w:lineRule="auto"/>
        <w:ind w:left="720"/>
      </w:pPr>
      <w:r/>
      <w:hyperlink r:id="rId11">
        <w:r>
          <w:rPr>
            <w:color w:val="0000EE"/>
            <w:u w:val="single"/>
          </w:rPr>
          <w:t>https://www.nyc.gov/content/lgbtqia/pages/nyc-unity-grant-program</w:t>
        </w:r>
      </w:hyperlink>
      <w:r>
        <w:t xml:space="preserve"> - The NYC Unity Grant Program, administered by the Mayor’s Office of LGBTQIA+ Affairs in partnership with the Mayor’s Office of Equity and Racial Justice, invests in community-based organisations addressing systemic inequalities affecting LGBTQIA+ New Yorkers. The program focuses on three priority areas: Education &amp; Employment, Housing &amp; Economic Stability, and Health &amp; Well-Being. Eligible applicants must be non-profit organisations based in New York City, primarily serving LGBTQIA+ residents, and propose projects within these priority areas. (</w:t>
      </w:r>
      <w:hyperlink r:id="rId17">
        <w:r>
          <w:rPr>
            <w:color w:val="0000EE"/>
            <w:u w:val="single"/>
          </w:rPr>
          <w:t>nyc.gov</w:t>
        </w:r>
      </w:hyperlink>
      <w:r>
        <w:t>)</w:t>
      </w:r>
      <w:r/>
    </w:p>
    <w:p>
      <w:pPr>
        <w:pStyle w:val="ListNumber"/>
        <w:spacing w:line="240" w:lineRule="auto"/>
        <w:ind w:left="720"/>
      </w:pPr>
      <w:r/>
      <w:hyperlink r:id="rId13">
        <w:r>
          <w:rPr>
            <w:color w:val="0000EE"/>
            <w:u w:val="single"/>
          </w:rPr>
          <w:t>https://www.nyc.gov/mayors-office/news/2026/01/mayor-mamdani-signs-first-two-executive-orders-of-his-administra</w:t>
        </w:r>
      </w:hyperlink>
      <w:r>
        <w:t xml:space="preserve"> - On January 1, 2026, Mayor Zohran Mamdani signed the first two executive orders of his administration. The first order revoked all executive orders issued on or after September 26, 2024, ensuring a fresh start for the incoming administration. The second order established the structure and operations of the new administration, including the appointment of five Deputy Mayors and the formalisation of key leadership positions such as Chief of Staff and Chief Counsel to the Mayor. (</w:t>
      </w:r>
      <w:hyperlink r:id="rId18">
        <w:r>
          <w:rPr>
            <w:color w:val="0000EE"/>
            <w:u w:val="single"/>
          </w:rPr>
          <w:t>nyc.gov</w:t>
        </w:r>
      </w:hyperlink>
      <w:r>
        <w:t>)</w:t>
      </w:r>
      <w:r/>
    </w:p>
    <w:p>
      <w:pPr>
        <w:pStyle w:val="ListNumber"/>
        <w:spacing w:line="240" w:lineRule="auto"/>
        <w:ind w:left="720"/>
      </w:pPr>
      <w:r/>
      <w:hyperlink r:id="rId14">
        <w:r>
          <w:rPr>
            <w:color w:val="0000EE"/>
            <w:u w:val="single"/>
          </w:rPr>
          <w:t>https://www.nyc.gov/mayors-office/news/2026/03/executive-order-no--14</w:t>
        </w:r>
      </w:hyperlink>
      <w:r>
        <w:t xml:space="preserve"> - On March 13, 2026, Mayor Zohran Mamdani signed Executive Order No. 14, establishing the Office of LGBTQIA+ Affairs. This office serves as New York City’s primary entity for coordinating LGBTQIA+ initiatives across city government. The order acknowledges the unique needs of LGBTQIA+ New Yorkers and commits to providing a single destination for matters affecting their communities. (</w:t>
      </w:r>
      <w:hyperlink r:id="rId19">
        <w:r>
          <w:rPr>
            <w:color w:val="0000EE"/>
            <w:u w:val="single"/>
          </w:rPr>
          <w:t>nyc.gov</w:t>
        </w:r>
      </w:hyperlink>
      <w:r>
        <w:t>)</w:t>
      </w:r>
      <w:r/>
    </w:p>
    <w:p>
      <w:pPr>
        <w:pStyle w:val="ListNumber"/>
        <w:spacing w:line="240" w:lineRule="auto"/>
        <w:ind w:left="720"/>
      </w:pPr>
      <w:r/>
      <w:hyperlink r:id="rId15">
        <w:r>
          <w:rPr>
            <w:color w:val="0000EE"/>
            <w:u w:val="single"/>
          </w:rPr>
          <w:t>https://www.nyc.gov/site/macj/about/executive-order.page</w:t>
        </w:r>
      </w:hyperlink>
      <w:r>
        <w:t xml:space="preserve"> - The Mayor’s Advisory Committee on Justice (MACJ) provides information on current and archived executive orders. Notably, Executive Order No. 14, signed by Mayor Zohran Mamdani on March 13, 2026, established the Office of LGBTQIA+ Affairs. This office is tasked with coordinating LGBTQIA+ initiatives across city government and addressing the unique needs of LGBTQIA+ New Yorkers. (</w:t>
      </w:r>
      <w:hyperlink r:id="rId20">
        <w:r>
          <w:rPr>
            <w:color w:val="0000EE"/>
            <w:u w:val="single"/>
          </w:rPr>
          <w:t>nyc.gov</w:t>
        </w:r>
      </w:hyperlink>
      <w:r>
        <w:t>)</w:t>
      </w:r>
      <w:r/>
    </w:p>
    <w:p>
      <w:pPr>
        <w:pStyle w:val="ListNumber"/>
        <w:spacing w:line="240" w:lineRule="auto"/>
        <w:ind w:left="720"/>
      </w:pPr>
      <w:r/>
      <w:hyperlink r:id="rId12">
        <w:r>
          <w:rPr>
            <w:color w:val="0000EE"/>
            <w:u w:val="single"/>
          </w:rPr>
          <w:t>https://www.nyc.gov/employment/population-guides/lgbtq-residents</w:t>
        </w:r>
      </w:hyperlink>
      <w:r>
        <w:t xml:space="preserve"> - The NYC Department of Small Business Services offers resources to help LGBTQIA+ residents connect to work and build job skills. Programs include the NYC Unity Project, which provides guidance for young LGBTQIA+ residents, and the LGBTQIA+ Center, which assists young adults in entering the job market and advancing their careers. Additionally, the Ali Forney Center offers programs to help homeless and at-risk homeless LGBTQIA+ youth find work and prepare for the High School Equivalency exam. (</w:t>
      </w:r>
      <w:hyperlink r:id="rId21">
        <w:r>
          <w:rPr>
            <w:color w:val="0000EE"/>
            <w:u w:val="single"/>
          </w:rPr>
          <w:t>nyc.gov</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uticaphoenix.net/nyc-unity-grants-lgbtqia-community-groups-2026-2027/" TargetMode="External"/><Relationship Id="rId10" Type="http://schemas.openxmlformats.org/officeDocument/2006/relationships/hyperlink" Target="https://www.nyc.gov/site/equity/news/expanded-2026-2027-nyc-unity-grant-program.page" TargetMode="External"/><Relationship Id="rId11" Type="http://schemas.openxmlformats.org/officeDocument/2006/relationships/hyperlink" Target="https://www.nyc.gov/content/lgbtqia/pages/nyc-unity-grant-program" TargetMode="External"/><Relationship Id="rId12" Type="http://schemas.openxmlformats.org/officeDocument/2006/relationships/hyperlink" Target="https://www.nyc.gov/employment/population-guides/lgbtq-residents" TargetMode="External"/><Relationship Id="rId13" Type="http://schemas.openxmlformats.org/officeDocument/2006/relationships/hyperlink" Target="https://www.nyc.gov/mayors-office/news/2026/01/mayor-mamdani-signs-first-two-executive-orders-of-his-administra" TargetMode="External"/><Relationship Id="rId14" Type="http://schemas.openxmlformats.org/officeDocument/2006/relationships/hyperlink" Target="https://www.nyc.gov/mayors-office/news/2026/03/executive-order-no--14" TargetMode="External"/><Relationship Id="rId15" Type="http://schemas.openxmlformats.org/officeDocument/2006/relationships/hyperlink" Target="https://www.nyc.gov/site/macj/about/executive-order.page" TargetMode="External"/><Relationship Id="rId16" Type="http://schemas.openxmlformats.org/officeDocument/2006/relationships/hyperlink" Target="https://www.nyc.gov/site/equity/news/expanded-2026-2027-nyc-unity-grant-program.page?utm_source=openai" TargetMode="External"/><Relationship Id="rId17" Type="http://schemas.openxmlformats.org/officeDocument/2006/relationships/hyperlink" Target="https://www.nyc.gov/content/lgbtqia/pages/nyc-unity-grant-program?utm_source=openai" TargetMode="External"/><Relationship Id="rId18" Type="http://schemas.openxmlformats.org/officeDocument/2006/relationships/hyperlink" Target="https://www.nyc.gov/mayors-office/news/2026/01/mayor-mamdani-signs-first-two-executive-orders-of-his-administra?utm_source=openai" TargetMode="External"/><Relationship Id="rId19" Type="http://schemas.openxmlformats.org/officeDocument/2006/relationships/hyperlink" Target="https://www.nyc.gov/mayors-office/news/2026/03/executive-order-no--14?utm_source=openai" TargetMode="External"/><Relationship Id="rId20" Type="http://schemas.openxmlformats.org/officeDocument/2006/relationships/hyperlink" Target="https://www.nyc.gov/site/macj/about/executive-order.page?utm_source=openai" TargetMode="External"/><Relationship Id="rId21" Type="http://schemas.openxmlformats.org/officeDocument/2006/relationships/hyperlink" Target="https://www.nyc.gov/employment/population-guides/lgbtq-resident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