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University of Maryland LGBTQ Lab Complaint Raises Race Selection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civil rights complaint against the University of Maryland’s Lavender Lab is putting race-based eligibility rules under the spotlight, as critics question how federally funded LGBTQ research programmes select young people and assistants. The dispute matters beyond one campus, because it tests where targeted support ends and unlawful discrimination may begin.</w:t>
      </w:r>
      <w:r/>
    </w:p>
    <w:p>
      <w:pPr>
        <w:pStyle w:val="Heading2"/>
      </w:pPr>
      <w:r>
        <w:t>Essential Takeaways</w:t>
      </w:r>
      <w:r/>
      <w:r/>
    </w:p>
    <w:p>
      <w:pPr>
        <w:pStyle w:val="ListBullet"/>
        <w:spacing w:line="240" w:lineRule="auto"/>
        <w:ind w:left="720"/>
      </w:pPr>
      <w:r/>
      <w:r>
        <w:rPr>
          <w:b/>
        </w:rPr>
        <w:t>Federal complaint:</w:t>
      </w:r>
      <w:r>
        <w:t xml:space="preserve"> The Equal Protection Project has asked the US Department of Health and Human Services to investigate.</w:t>
      </w:r>
      <w:r/>
    </w:p>
    <w:p>
      <w:pPr>
        <w:pStyle w:val="ListBullet"/>
        <w:spacing w:line="240" w:lineRule="auto"/>
        <w:ind w:left="720"/>
      </w:pPr>
      <w:r/>
      <w:r>
        <w:rPr>
          <w:b/>
        </w:rPr>
        <w:t>Programmes under scrutiny:</w:t>
      </w:r>
      <w:r>
        <w:t xml:space="preserve"> The complaint focuses on the Teens of Color Advisory Board and a Research Assistant Program.</w:t>
      </w:r>
      <w:r/>
    </w:p>
    <w:p>
      <w:pPr>
        <w:pStyle w:val="ListBullet"/>
        <w:spacing w:line="240" w:lineRule="auto"/>
        <w:ind w:left="720"/>
      </w:pPr>
      <w:r/>
      <w:r>
        <w:rPr>
          <w:b/>
        </w:rPr>
        <w:t>Research funding:</w:t>
      </w:r>
      <w:r>
        <w:t xml:space="preserve"> One related project reportedly has federal support worth about $3.6 million and runs until April 2027.</w:t>
      </w:r>
      <w:r/>
    </w:p>
    <w:p>
      <w:pPr>
        <w:pStyle w:val="ListBullet"/>
        <w:spacing w:line="240" w:lineRule="auto"/>
        <w:ind w:left="720"/>
      </w:pPr>
      <w:r/>
      <w:r>
        <w:rPr>
          <w:b/>
        </w:rPr>
        <w:t>Legal question:</w:t>
      </w:r>
      <w:r>
        <w:t xml:space="preserve"> Critics argue that using race in selection could breach Title VI and related protections.</w:t>
      </w:r>
      <w:r/>
    </w:p>
    <w:p>
      <w:pPr>
        <w:pStyle w:val="ListBullet"/>
        <w:spacing w:line="240" w:lineRule="auto"/>
        <w:ind w:left="720"/>
      </w:pPr>
      <w:r/>
      <w:r>
        <w:rPr>
          <w:b/>
        </w:rPr>
        <w:t>No response yet:</w:t>
      </w:r>
      <w:r>
        <w:t xml:space="preserve"> The University of Maryland and Lavender Lab reportedly didn't answer requests for comment.</w:t>
      </w:r>
      <w:r/>
      <w:r/>
    </w:p>
    <w:p>
      <w:pPr>
        <w:pStyle w:val="Heading2"/>
      </w:pPr>
      <w:r>
        <w:t>A research lab becomes the centre of a legal dispute</w:t>
      </w:r>
      <w:r/>
    </w:p>
    <w:p>
      <w:r/>
      <w:r>
        <w:t>The controversy centres on the University of Maryland's Lavender Lab, which studies health outcomes affecting LGBTQ people and communities described by the lab as Black, Indigenous and people of colour. The research includes suicide risk, substance use and the pressures created by overlapping forms of disadvantage.</w:t>
      </w:r>
      <w:r/>
    </w:p>
    <w:p>
      <w:r/>
      <w:r>
        <w:t>According to The College Fix, the Equal Protection Project has filed a complaint with the US Department of Health and Human Services. It alleges that race, colour or national origin are used when people are considered for certain lab opportunities supported by federal money.</w:t>
      </w:r>
      <w:r/>
    </w:p>
    <w:p>
      <w:r/>
      <w:r>
        <w:t>That makes this more than an argument over wording on a university webpage. It raises a practical question for publicly funded research: can a programme designed to study a particular population restrict participation by race, or must its opportunities remain open on race-neutral terms?</w:t>
      </w:r>
      <w:r/>
    </w:p>
    <w:p>
      <w:pPr>
        <w:pStyle w:val="Heading2"/>
      </w:pPr>
      <w:r>
        <w:t>Why the Teens of Color Advisory Board is under scrutiny</w:t>
      </w:r>
      <w:r/>
    </w:p>
    <w:p>
      <w:r/>
      <w:r>
        <w:t>The complaint highlights the lab's LGBTQ+ Teens of Color Advisory Board, which is intended to bring young people's experiences into the research process. Supporters of such boards would likely see a clear benefit in hearing directly from people whose lives are being studied, rather than relying on assumptions made by researchers.</w:t>
      </w:r>
      <w:r/>
    </w:p>
    <w:p>
      <w:r/>
      <w:r>
        <w:t>Critics, however, say the board's preference for non-white LGBTQ participants amounts to a race-based selection policy. The Equal Protection Project argues that this should trigger an investigation under Title VI of the Civil Rights Act of 1964 and Section 1557 of the Affordable Care Act, according to its case materials.</w:t>
      </w:r>
      <w:r/>
    </w:p>
    <w:p>
      <w:r/>
      <w:r>
        <w:t>The disagreement is partly about purpose. A targeted advisory group may be designed to improve cultural understanding and make research more relevant, but the legal complaint asks whether that aim is enough to justify excluding people on racial grounds.</w:t>
      </w:r>
      <w:r/>
    </w:p>
    <w:p>
      <w:pPr>
        <w:pStyle w:val="Heading2"/>
      </w:pPr>
      <w:r>
        <w:t>The funding adds weight to the argument</w:t>
      </w:r>
      <w:r/>
    </w:p>
    <w:p>
      <w:r/>
      <w:r>
        <w:t>One of the lab's cited projects examines links between minority stress, structural oppression and alcohol misuse among sexual-minority adolescents of colour. The College Fix reported that the project has approximately $3.6 million in federal funding and is scheduled to continue until 30 April 2027.</w:t>
      </w:r>
      <w:r/>
    </w:p>
    <w:p>
      <w:r/>
      <w:r>
        <w:t>That financial connection is important. If a programme were entirely private, the legal route and standards might look different. Federal support brings additional civil rights obligations, and the complaint asks HHS to examine whether the lab's practices meet them.</w:t>
      </w:r>
      <w:r/>
    </w:p>
    <w:p>
      <w:r/>
      <w:r>
        <w:t>Other reports have focused on a separate figure of about $700,000 in newer federal funding, illustrating how different accounts may refer to different grants or stages of support. Either way, the central issue is the same: public money has placed the lab's selection practices under sharper scrutiny.</w:t>
      </w:r>
      <w:r/>
    </w:p>
    <w:p>
      <w:pPr>
        <w:pStyle w:val="Heading2"/>
      </w:pPr>
      <w:r>
        <w:t>A wider fight over race-conscious university programmes</w:t>
      </w:r>
      <w:r/>
    </w:p>
    <w:p>
      <w:r/>
      <w:r>
        <w:t>The complaint arrives during a broader national argument over race-conscious policies in American higher education. The Equal Protection Project has challenged programmes at universities and other institutions, while Pacific Legal Foundation lawyers have also argued that public bodies shouldn't use health or diversity language to sidestep constitutional limits.</w:t>
      </w:r>
      <w:r/>
    </w:p>
    <w:p>
      <w:r/>
      <w:r>
        <w:t>The legal landscape became more unsettled after the US Supreme Court's decision on race-conscious university admissions. That ruling dealt specifically with admissions, rather than every research or outreach programme, but its language has encouraged campaigners to test race-based policies in other settings.</w:t>
      </w:r>
      <w:r/>
    </w:p>
    <w:p>
      <w:r/>
      <w:r>
        <w:t>Meanwhile, universities argue that research involving marginalised groups can be more accurate and useful when participants share relevant lived experiences. That's a sensible research instinct, but it doesn't automatically settle the legal question. The difficult part is designing programmes that reach under-represented communities without turning racial identity into a blunt eligibility gate.</w:t>
      </w:r>
      <w:r/>
    </w:p>
    <w:p>
      <w:pPr>
        <w:pStyle w:val="Heading2"/>
      </w:pPr>
      <w:r>
        <w:t>What happens next?</w:t>
      </w:r>
      <w:r/>
    </w:p>
    <w:p>
      <w:r/>
      <w:r>
        <w:t>HHS would need to review the complaint before deciding whether further action is warranted. That could mean seeking records, asking the university for a formal response or concluding that the programmes don't breach the rules cited by the complainants.</w:t>
      </w:r>
      <w:r/>
    </w:p>
    <w:p>
      <w:r/>
      <w:r>
        <w:t>The University of Maryland and the Lavender Lab reportedly didn't respond to multiple requests for comment. Their eventual explanation will matter, particularly on whether race is a strict requirement, a preference, or simply part of the programme's outreach strategy.</w:t>
      </w:r>
      <w:r/>
    </w:p>
    <w:p>
      <w:r/>
      <w:r>
        <w:t>For students and researchers, the dispute is a reminder to read eligibility language carefully. Terms such as "for", "prioritises" and "encourages applications from" can carry very different practical and legal meanings, especially when federal funding is involved.</w:t>
      </w:r>
      <w:r/>
    </w:p>
    <w:p>
      <w:r/>
      <w:r>
        <w:t>The case may ultimately turn on that fine distinction, with universities watching closely from the sidelines.</w:t>
      </w:r>
      <w:r/>
    </w:p>
    <w:p>
      <w:r/>
      <w:r>
        <w:t>A small advisory programme has opened a much larger debate about equal access, targeted research and public funding.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0">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0">
        <w:r>
          <w:rPr>
            <w:color w:val="0000EE"/>
            <w:u w:val="single"/>
          </w:rPr>
          <w:t>[4]</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11">
        <w:r>
          <w:rPr>
            <w:color w:val="0000EE"/>
            <w:u w:val="single"/>
          </w:rPr>
          <w:t>[3]</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https://www.thecollegefix.com/u-maryland-lgbtq-lab-hit-with-civil-rights-complaint-over-race-based-programs/</w:t>
        </w:r>
      </w:hyperlink>
      <w:r>
        <w:t xml:space="preserve"> - Please view link - unable to able to access data</w:t>
      </w:r>
      <w:r/>
    </w:p>
    <w:p>
      <w:pPr>
        <w:pStyle w:val="ListNumber"/>
        <w:spacing w:line="240" w:lineRule="auto"/>
        <w:ind w:left="720"/>
      </w:pPr>
      <w:r/>
      <w:hyperlink r:id="rId9">
        <w:r>
          <w:rPr>
            <w:color w:val="0000EE"/>
            <w:u w:val="single"/>
          </w:rPr>
          <w:t>https://www.thecollegefix.com/u-maryland-lgbtq-lab-hit-with-civil-rights-complaint-over-race-based-programs/</w:t>
        </w:r>
      </w:hyperlink>
      <w:r>
        <w:t xml:space="preserve"> - The University of Maryland's Lavender Lab, a federally funded LGBTQ+ research facility, is facing a civil rights complaint alleging the use of race in selecting participants for its Teens of Color Advisory Board and Research Assistant Program. The Equal Protection Project filed the complaint with the Department of Health and Human Services, citing potential violations of Title VI of the Civil Rights Act of 1964 and Section 1557 of the Affordable Care Act. The lab's project, 'Long-Term and Daily Associations Among Intersectional Minority Stress, Structural Oppression, and Alcohol Use and Misuse Among Sexual Minority Adolescents of Color,' is funded by a federal grant of approximately $3.6 million, running through April 30, 2027. The lab focuses on determinants of suicide, substance use, and other health outcomes for LGBTQ+ individuals and BIPOC communities.</w:t>
      </w:r>
      <w:r/>
    </w:p>
    <w:p>
      <w:pPr>
        <w:pStyle w:val="ListNumber"/>
        <w:spacing w:line="240" w:lineRule="auto"/>
        <w:ind w:left="720"/>
      </w:pPr>
      <w:r/>
      <w:hyperlink r:id="rId11">
        <w:r>
          <w:rPr>
            <w:color w:val="0000EE"/>
            <w:u w:val="single"/>
          </w:rPr>
          <w:t>https://political.org/2026/09/24/university-of-marylands-lavender-lab-faces-federal-civil-rights-complaint-over-race-based-selection-practices-amid-700k-in-new-funding/</w:t>
        </w:r>
      </w:hyperlink>
      <w:r>
        <w:t xml:space="preserve"> - The University of Maryland's Lavender Lab is under scrutiny following a civil rights complaint alleging race-based selection practices. The Equal Protection Project filed the complaint with the Department of Health and Human Services' Office for Civil Rights, challenging the lab's LGBTQ+ Teens of Color Advisory Board and Research Assistant Program. The lab, which studies health outcomes among LGBTQ+ individuals and BIPOC communities, received nearly $700,000 in additional federal funding this year. The complaint raises concerns about potential violations of Title VI of the Civil Rights Act and Section 1557 of the Affordable Care Act.</w:t>
      </w:r>
      <w:r/>
    </w:p>
    <w:p>
      <w:pPr>
        <w:pStyle w:val="ListNumber"/>
        <w:spacing w:line="240" w:lineRule="auto"/>
        <w:ind w:left="720"/>
      </w:pPr>
      <w:r/>
      <w:hyperlink r:id="rId10">
        <w:r>
          <w:rPr>
            <w:color w:val="0000EE"/>
            <w:u w:val="single"/>
          </w:rPr>
          <w:t>https://equalprotect.org/case/equal-protection-project-v-university-of-maryland/</w:t>
        </w:r>
      </w:hyperlink>
      <w:r>
        <w:t xml:space="preserve"> - The Equal Protection Project (EPP) has filed a civil rights complaint against the University of Maryland's Lavender Lab, alleging the use of race, color, and/or national origin in certain programs related to its federally funded research. The complaint focuses on the lab's LGBTQ+ Teens of Color Advisory Board and Research Assistant Program, seeking an investigation under Title VI of the Civil Rights Act of 1964 and Section 1557 of the Affordable Care Act. The lab's research examines the combined effects of sexual-minority status, race, ethnicity, and structural oppression, raising concerns about potential unlawful discrimination.</w:t>
      </w:r>
      <w:r/>
    </w:p>
    <w:p>
      <w:pPr>
        <w:pStyle w:val="ListNumber"/>
        <w:spacing w:line="240" w:lineRule="auto"/>
        <w:ind w:left="720"/>
      </w:pPr>
      <w:r/>
      <w:hyperlink r:id="rId12">
        <w:r>
          <w:rPr>
            <w:color w:val="0000EE"/>
            <w:u w:val="single"/>
          </w:rPr>
          <w:t>https://wisevoter.com/world/us/md/college-park/2026/09/24/equal-protection-project-challenges-lavender-lab</w:t>
        </w:r>
      </w:hyperlink>
      <w:r>
        <w:t xml:space="preserve"> - The Equal Protection Project has filed a civil rights complaint against the University of Maryland's Lavender Lab, alleging that its hiring practices violate federal anti-discrimination laws. The complaint claims that the lab's preference for applicants with experience involving LGBTQ and BIPOC communities violates Title VI of the Civil Rights Act and the Affordable Care Act. This filing marks a significant challenge to university diversity initiatives funded by federal dollars.</w:t>
      </w:r>
      <w:r/>
    </w:p>
    <w:p>
      <w:pPr>
        <w:pStyle w:val="ListNumber"/>
        <w:spacing w:line="240" w:lineRule="auto"/>
        <w:ind w:left="720"/>
      </w:pPr>
      <w:r/>
      <w:hyperlink r:id="rId14">
        <w:r>
          <w:rPr>
            <w:color w:val="0000EE"/>
            <w:u w:val="single"/>
          </w:rPr>
          <w:t>https://my.nami.org/NAMI/media/NAMI-Media/Research/Lavender-Lab_Community-Announcement.pdf</w:t>
        </w:r>
      </w:hyperlink>
      <w:r>
        <w:t xml:space="preserve"> - The Lavender Lab at the University of Maryland is inviting LGBTQ+ teens of color (ages 13-17) to join a paid confidential study focusing on resilience, stress, health, and overall well-being. The study aims to inform future interventions for these communities. Eligible participants must be LGBTQ+, 13-17 years old, and Black, Indigenous, or a Person of Color. Interested teens are encouraged to complete a brief confidential eligibility form to learn more and participate.</w:t>
      </w:r>
      <w:r/>
    </w:p>
    <w:p>
      <w:pPr>
        <w:pStyle w:val="ListNumber"/>
        <w:spacing w:line="240" w:lineRule="auto"/>
        <w:ind w:left="720"/>
      </w:pPr>
      <w:r/>
      <w:hyperlink r:id="rId13">
        <w:r>
          <w:rPr>
            <w:color w:val="0000EE"/>
            <w:u w:val="single"/>
          </w:rPr>
          <w:t>https://www.foxnews.com/politics/top-public-university-lgbtq-lab-hit-race-bias-complaint-amid-700k-trump-era-federal-funding.amp</w:t>
        </w:r>
      </w:hyperlink>
      <w:r>
        <w:t xml:space="preserve"> - A University of Maryland research lab, the Lavender Lab, is facing a civil rights complaint alleging race-based discrimination in its advisory board and research assistant selection practices. The Equal Protection Project filed the complaint with the Department of Health and Human Services' Office for Civil Rights against UMD's Lavender Lab, a National Institutes of Health (NIH)-funded lab that studies suicide, substance use, and other health outcomes among LGBTQ+ people and Black, Indigenous, and People of Color. The complaint raises concerns about potential violations of Title VI of the Civil Rights Act and Section 1557 of the Affordable Care Act.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collegefix.com/u-maryland-lgbtq-lab-hit-with-civil-rights-complaint-over-race-based-programs/" TargetMode="External"/><Relationship Id="rId10" Type="http://schemas.openxmlformats.org/officeDocument/2006/relationships/hyperlink" Target="https://equalprotect.org/case/equal-protection-project-v-university-of-maryland/" TargetMode="External"/><Relationship Id="rId11" Type="http://schemas.openxmlformats.org/officeDocument/2006/relationships/hyperlink" Target="https://political.org/2026/09/24/university-of-marylands-lavender-lab-faces-federal-civil-rights-complaint-over-race-based-selection-practices-amid-700k-in-new-funding/" TargetMode="External"/><Relationship Id="rId12" Type="http://schemas.openxmlformats.org/officeDocument/2006/relationships/hyperlink" Target="https://wisevoter.com/world/us/md/college-park/2026/09/24/equal-protection-project-challenges-lavender-lab" TargetMode="External"/><Relationship Id="rId13" Type="http://schemas.openxmlformats.org/officeDocument/2006/relationships/hyperlink" Target="https://www.foxnews.com/politics/top-public-university-lgbtq-lab-hit-race-bias-complaint-amid-700k-trump-era-federal-funding.amp" TargetMode="External"/><Relationship Id="rId14" Type="http://schemas.openxmlformats.org/officeDocument/2006/relationships/hyperlink" Target="https://my.nami.org/NAMI/media/NAMI-Media/Research/Lavender-Lab_Community-Announcemen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