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research explains same-sex orientation through multiple pathways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are challenging one-size-fits-all explanations of same-sex orientation, drawing together genetic, developmental, motivational and cultural evidence to show how attraction, identity and behaviour can follow different routes. The Frontiers in Psychology analysis matters because it replaces a simple nature-versus-nurture debate with a more nuanced account of how biology and social context interact.</w:t>
      </w:r>
      <w:r/>
    </w:p>
    <w:p>
      <w:pPr>
        <w:pStyle w:val="Heading2"/>
      </w:pPr>
      <w:r>
        <w:t>Essential Takeaways</w:t>
      </w:r>
      <w:r/>
      <w:r/>
    </w:p>
    <w:p>
      <w:pPr>
        <w:pStyle w:val="ListBullet"/>
        <w:spacing w:line="240" w:lineRule="auto"/>
        <w:ind w:left="720"/>
      </w:pPr>
      <w:r/>
      <w:r>
        <w:rPr>
          <w:b/>
        </w:rPr>
        <w:t>There is no single “orientation gene”.</w:t>
      </w:r>
      <w:r>
        <w:t xml:space="preserve"> Evidence points to many genetic influences, each with small effects.</w:t>
      </w:r>
      <w:r/>
    </w:p>
    <w:p>
      <w:pPr>
        <w:pStyle w:val="ListBullet"/>
        <w:spacing w:line="240" w:lineRule="auto"/>
        <w:ind w:left="720"/>
      </w:pPr>
      <w:r/>
      <w:r>
        <w:rPr>
          <w:b/>
        </w:rPr>
        <w:t>Evolutionary explanations remain provisional.</w:t>
      </w:r>
      <w:r>
        <w:t xml:space="preserve"> Maternal-line fertility findings support one possible model for some men, but newer studies are mixed.</w:t>
      </w:r>
      <w:r/>
    </w:p>
    <w:p>
      <w:pPr>
        <w:pStyle w:val="ListBullet"/>
        <w:spacing w:line="240" w:lineRule="auto"/>
        <w:ind w:left="720"/>
      </w:pPr>
      <w:r/>
      <w:r>
        <w:rPr>
          <w:b/>
        </w:rPr>
        <w:t>Attraction and identity aren’t identical.</w:t>
      </w:r>
      <w:r>
        <w:t xml:space="preserve"> Especially among women, motivation, behaviour and labels can vary independently.</w:t>
      </w:r>
      <w:r/>
    </w:p>
    <w:p>
      <w:pPr>
        <w:pStyle w:val="ListBullet"/>
        <w:spacing w:line="240" w:lineRule="auto"/>
        <w:ind w:left="720"/>
      </w:pPr>
      <w:r/>
      <w:r>
        <w:rPr>
          <w:b/>
        </w:rPr>
        <w:t>Development matters.</w:t>
      </w:r>
      <w:r>
        <w:t xml:space="preserve"> Birth order, prenatal biology, childhood development and later experience may all contribute.</w:t>
      </w:r>
      <w:r/>
    </w:p>
    <w:p>
      <w:pPr>
        <w:pStyle w:val="ListBullet"/>
        <w:spacing w:line="240" w:lineRule="auto"/>
        <w:ind w:left="720"/>
      </w:pPr>
      <w:r/>
      <w:r>
        <w:rPr>
          <w:b/>
        </w:rPr>
        <w:t>Culture shapes expression.</w:t>
      </w:r>
      <w:r>
        <w:t xml:space="preserve"> Social roles and family systems can influence behaviour, identity and kin relationships without creating a universal explanation.</w:t>
      </w:r>
      <w:r/>
      <w:r/>
    </w:p>
    <w:p>
      <w:pPr>
        <w:pStyle w:val="Heading2"/>
      </w:pPr>
      <w:r>
        <w:t>The old paradox needs a more careful answer</w:t>
      </w:r>
      <w:r/>
    </w:p>
    <w:p>
      <w:r/>
      <w:r>
        <w:t>Same-sex orientations have appeared across societies and historical periods, yet some forms of same-sex attraction can reduce direct reproduction. That apparent evolutionary puzzle has encouraged researchers to search for a single answer, often swinging between genetics, hormones, upbringing or culture.</w:t>
      </w:r>
      <w:r/>
    </w:p>
    <w:p>
      <w:r/>
      <w:r>
        <w:t>The new analysis argues that this framing is too neat. According to Frontiers in Psychology, the better approach is to ask several questions at once: how genetic variation is organised, how attraction develops, how stable it becomes, and how culture affects what people do or call themselves.</w:t>
      </w:r>
      <w:r/>
    </w:p>
    <w:p>
      <w:r/>
      <w:r>
        <w:t>That may sound less dramatic than discovering one decisive cause, but it’s scientifically stronger. Human sexuality is unlikely to behave like a light switch with one hidden wire behind it.</w:t>
      </w:r>
      <w:r/>
    </w:p>
    <w:p>
      <w:pPr>
        <w:pStyle w:val="Heading2"/>
      </w:pPr>
      <w:r>
        <w:t>Genetics points to a broad, complicated architecture</w:t>
      </w:r>
      <w:r/>
    </w:p>
    <w:p>
      <w:r/>
      <w:r>
        <w:t>Family, twin and genome-wide research broadly supports a heritable contribution to sexual orientation. However, the evidence points towards a polygenic pattern, meaning many genetic variants may contribute, usually with individually modest effects.</w:t>
      </w:r>
      <w:r/>
    </w:p>
    <w:p>
      <w:r/>
      <w:r>
        <w:t>Large genomic work has also encouraged interest in antagonistic pleiotropy. In simple terms, a genetic variant might carry different consequences in different people or circumstances. A variant associated with same-sex behaviour in one group could, for example, be linked with mating or reproductive advantages in another.</w:t>
      </w:r>
      <w:r/>
    </w:p>
    <w:p>
      <w:r/>
      <w:r>
        <w:t>That doesn’t prove a particular evolutionary story. But it does show why the absence of a single gene tells us very little. The likely picture is a web of influences rather than a lone biological switch.</w:t>
      </w:r>
      <w:r/>
    </w:p>
    <w:p>
      <w:pPr>
        <w:pStyle w:val="Heading2"/>
      </w:pPr>
      <w:r>
        <w:t>Why the maternal-line theory remains disputed</w:t>
      </w:r>
      <w:r/>
    </w:p>
    <w:p>
      <w:r/>
      <w:r>
        <w:t>One proposed explanation for male androphilia suggests that some X-linked factors could reduce reproduction in certain men while increasing fertility among female relatives on the maternal side. Several studies from the same research programme reported higher fertility among mothers, maternal aunts or other maternal relatives of gay men.</w:t>
      </w:r>
      <w:r/>
    </w:p>
    <w:p>
      <w:r/>
      <w:r>
        <w:t>The pattern is intriguing because it makes a specific prediction: the increase should appear more strongly in maternal than paternal female relatives. Yet independent research has produced a mixed picture. Some large or population-based studies have not found the predicted maternal advantage, while others have reported different family patterns altogether.</w:t>
      </w:r>
      <w:r/>
    </w:p>
    <w:p>
      <w:r/>
      <w:r>
        <w:t>Recent work also separates the fraternal birth-order effect from family fertility. More older brothers has been associated with a higher likelihood of male homosexuality in some studies, but that doesn’t automatically demonstrate a fertility advantage among mothers or wider maternal relatives. As the analysis makes clear, these are related but distinct questions.</w:t>
      </w:r>
      <w:r/>
    </w:p>
    <w:p>
      <w:r/>
      <w:r>
        <w:t>So the X-linked sexually antagonistic selection model remains testable, not settled. A convincing answer would require large, independent studies comparing equivalent maternal and paternal relatives while accounting for family size, birth order, age, population and social background.</w:t>
      </w:r>
      <w:r/>
    </w:p>
    <w:p>
      <w:pPr>
        <w:pStyle w:val="Heading2"/>
      </w:pPr>
      <w:r>
        <w:t>Women’s sexuality doesn’t fit neatly into one box</w:t>
      </w:r>
      <w:r/>
    </w:p>
    <w:p>
      <w:r/>
      <w:r>
        <w:t>The review draws an important distinction between stable lesbian orientation and broader gynephilic motivation, or attraction towards women. These shouldn’t be treated as interchangeable.</w:t>
      </w:r>
      <w:r/>
    </w:p>
    <w:p>
      <w:r/>
      <w:r>
        <w:t>Research summarised in the analysis suggests that attraction to women can be relatively widespread among women, sometimes coexisting with attraction to men and only loosely matching a non-heterosexual identity. Sexual fluidity may also change across relationships or life stages, although that doesn’t mean identity is casual or unreal.</w:t>
      </w:r>
      <w:r/>
    </w:p>
    <w:p>
      <w:r/>
      <w:r>
        <w:t>A separate family study found lower direct reproduction among lesbian women alongside higher reproduction in selected relatives on both sides of the family. That pattern could fit a balancing-selection explanation, but the authors stress that it needs independent replication.</w:t>
      </w:r>
      <w:r/>
    </w:p>
    <w:p>
      <w:r/>
      <w:r>
        <w:t>Other theories focus on possible social benefits of female sexual fluidity, including alloparenting or cooperation between co-wives. These are different hypotheses addressing different traits. Evidence for flexible attraction wouldn’t automatically prove a family-level evolutionary mechanism.</w:t>
      </w:r>
      <w:r/>
    </w:p>
    <w:p>
      <w:pPr>
        <w:pStyle w:val="Heading2"/>
      </w:pPr>
      <w:r>
        <w:t>Development links biology with lived experience</w:t>
      </w:r>
      <w:r/>
    </w:p>
    <w:p>
      <w:r/>
      <w:r>
        <w:t>The analysis treats development as an active process rather than a final stage after genes have done their work. Prenatal hormones, maternal immune responses, brain development, childhood behaviour and social experience may all influence how attraction-related dispositions emerge.</w:t>
      </w:r>
      <w:r/>
    </w:p>
    <w:p>
      <w:r/>
      <w:r>
        <w:t>The fraternal birth-order effect is among the better-known findings in this area. One leading explanation proposes that successive male pregnancies may alter maternal immune responses, which could influence later neurodevelopment. That remains a developmental hypothesis, not a complete explanation of male sexual orientation.</w:t>
      </w:r>
      <w:r/>
    </w:p>
    <w:p>
      <w:r/>
      <w:r>
        <w:t>Childhood gender nonconformity is another consistent association, particularly among boys. But it isn’t destiny. Many gender-nonconforming children grow up with heterosexual orientations, while many gay adults weren’t notably gender-nonconforming as children.</w:t>
      </w:r>
      <w:r/>
    </w:p>
    <w:p>
      <w:r/>
      <w:r>
        <w:t>The useful idea here is “canalisation”: some developmental paths become relatively stable, but they aren’t sealed off from all influence. Stability and plasticity can coexist, and different parts of sexuality, such as attraction, behaviour and identity, may change at different speeds.</w:t>
      </w:r>
      <w:r/>
    </w:p>
    <w:p>
      <w:pPr>
        <w:pStyle w:val="Heading2"/>
      </w:pPr>
      <w:r>
        <w:t>Culture changes expression, not necessarily the underlying disposition</w:t>
      </w:r>
      <w:r/>
    </w:p>
    <w:p>
      <w:r/>
      <w:r>
        <w:t>Cross-cultural examples show why identity labels and social roles need careful handling. In Samoa, fa’afafine are associated with a recognised cultural gender category and have been linked in research with distinctive patterns of kin-directed care.</w:t>
      </w:r>
      <w:r/>
    </w:p>
    <w:p>
      <w:r/>
      <w:r>
        <w:t>But findings from the Urak-Lawoi of Thailand didn’t reproduce the same orientation-specific pattern of avuncular behaviour. Instead, wider social norms appeared to influence altruism across the population. The comparison doesn’t produce a winner so much as a useful warning: the same broad attraction pattern can be embedded in very different family systems.</w:t>
      </w:r>
      <w:r/>
    </w:p>
    <w:p>
      <w:r/>
      <w:r>
        <w:t>That matters for both research and everyday language. A culturally specific role isn’t automatically equivalent to a Western sexual-orientation or gender-identity label. Culture can affect partnering opportunities, family expectations, disclosure, identity and reproduction, while still leaving open the question of how attraction itself developed.</w:t>
      </w:r>
      <w:r/>
    </w:p>
    <w:p>
      <w:r/>
      <w:r>
        <w:t>The overall outlook is therefore plural. Genetic liability, developmental processes, motivation and social context may work together, with different combinations producing different experiences. It’s a less tidy conclusion, but probably a more honest one.</w:t>
      </w:r>
      <w:r/>
    </w:p>
    <w:p>
      <w:r/>
      <w:r>
        <w:t>It's a small step away from simple answers, and a big step towards understanding sexual orientation more accurately.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w:t>
      </w:r>
      <w:r/>
    </w:p>
    <w:p>
      <w:pPr>
        <w:pStyle w:val="Heading2"/>
      </w:pPr>
      <w:r>
        <w:t>Bibliography</w:t>
      </w:r>
      <w:r/>
    </w:p>
    <w:p>
      <w:r/>
      <w:r>
        <w:t xml:space="preserve">1. </w:t>
      </w:r>
      <w:hyperlink r:id="rId9">
        <w:r>
          <w:rPr>
            <w:color w:val="0000EE"/>
            <w:u w:val="single"/>
          </w:rPr>
          <w:t>https://www.frontiersin.org/journals/psychology/articles/10.3389/fpsyg.2026.1906479/full</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ontiersin.org/journals/psychology/articles/10.3389/fpsyg.2026.1906479/fu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